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44" w:rsidRDefault="00A85DBE" w:rsidP="00B46A44">
      <w:pPr>
        <w:bidi/>
        <w:jc w:val="center"/>
        <w:rPr>
          <w:rFonts w:cs="B Titr"/>
          <w:sz w:val="20"/>
          <w:szCs w:val="20"/>
          <w:rtl/>
          <w:lang w:bidi="fa-IR"/>
        </w:rPr>
      </w:pPr>
      <w:bookmarkStart w:id="0" w:name="_GoBack"/>
      <w:bookmarkEnd w:id="0"/>
      <w:r>
        <w:rPr>
          <w:rFonts w:cs="B Titr" w:hint="cs"/>
          <w:noProof/>
          <w:sz w:val="20"/>
          <w:szCs w:val="20"/>
          <w:rtl/>
          <w:lang w:bidi="fa-IR"/>
        </w:rPr>
        <w:drawing>
          <wp:inline distT="0" distB="0" distL="0" distR="0">
            <wp:extent cx="756138" cy="31427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sm1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941" cy="33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6A44" w:rsidRPr="00B46A44"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B46A44" w:rsidRDefault="00B46A44" w:rsidP="00B46A44">
      <w:pPr>
        <w:bidi/>
        <w:jc w:val="center"/>
        <w:rPr>
          <w:rFonts w:ascii="IranNastaliq" w:hAnsi="IranNastaliq" w:cs="IranNastaliq"/>
          <w:sz w:val="56"/>
          <w:szCs w:val="56"/>
          <w:rtl/>
          <w:lang w:bidi="fa-IR"/>
        </w:rPr>
      </w:pPr>
      <w:r w:rsidRPr="00B46A44">
        <w:rPr>
          <w:rFonts w:ascii="IranNastaliq" w:hAnsi="IranNastaliq" w:cs="IranNastaliq"/>
          <w:sz w:val="56"/>
          <w:szCs w:val="56"/>
          <w:rtl/>
          <w:lang w:bidi="fa-IR"/>
        </w:rPr>
        <w:t>راهنمای تنظیم اساسنامه</w:t>
      </w:r>
      <w:r w:rsidR="00FE4929">
        <w:rPr>
          <w:rFonts w:ascii="IranNastaliq" w:hAnsi="IranNastaliq" w:cs="IranNastaliq" w:hint="cs"/>
          <w:sz w:val="56"/>
          <w:szCs w:val="56"/>
          <w:rtl/>
          <w:lang w:bidi="fa-IR"/>
        </w:rPr>
        <w:t xml:space="preserve"> </w:t>
      </w:r>
      <w:r w:rsidR="00234991">
        <w:rPr>
          <w:rFonts w:ascii="IranNastaliq" w:hAnsi="IranNastaliq" w:cs="IranNastaliq" w:hint="cs"/>
          <w:sz w:val="56"/>
          <w:szCs w:val="56"/>
          <w:rtl/>
          <w:lang w:bidi="fa-IR"/>
        </w:rPr>
        <w:t xml:space="preserve"> </w:t>
      </w:r>
      <w:r w:rsidRPr="00B46A44">
        <w:rPr>
          <w:rFonts w:ascii="IranNastaliq" w:hAnsi="IranNastaliq" w:cs="IranNastaliq"/>
          <w:sz w:val="56"/>
          <w:szCs w:val="56"/>
          <w:rtl/>
          <w:lang w:bidi="fa-IR"/>
        </w:rPr>
        <w:t xml:space="preserve"> مؤسسات فرهنگی قرآن و عترت</w:t>
      </w:r>
    </w:p>
    <w:p w:rsidR="00A85DBE" w:rsidRDefault="00A85DBE" w:rsidP="001D5905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اساسنامه </w:t>
      </w:r>
      <w:r w:rsidRPr="00A85DBE">
        <w:rPr>
          <w:rFonts w:cs="B Lotus"/>
          <w:sz w:val="28"/>
          <w:szCs w:val="28"/>
          <w:rtl/>
          <w:lang w:bidi="fa-IR"/>
        </w:rPr>
        <w:t xml:space="preserve">مهمترین سندی است که برای اداره یک </w:t>
      </w:r>
      <w:r w:rsidRPr="00A85DBE">
        <w:rPr>
          <w:rFonts w:cs="B Lotus" w:hint="cs"/>
          <w:sz w:val="28"/>
          <w:szCs w:val="28"/>
          <w:rtl/>
          <w:lang w:bidi="fa-IR"/>
        </w:rPr>
        <w:t xml:space="preserve">مؤسسه </w:t>
      </w:r>
      <w:r w:rsidRPr="00A85DBE">
        <w:rPr>
          <w:rFonts w:cs="B Lotus"/>
          <w:sz w:val="28"/>
          <w:szCs w:val="28"/>
          <w:rtl/>
          <w:lang w:bidi="fa-IR"/>
        </w:rPr>
        <w:t xml:space="preserve">تنظیم </w:t>
      </w:r>
      <w:r w:rsidRPr="00A85DBE">
        <w:rPr>
          <w:rFonts w:cs="B Lotus" w:hint="cs"/>
          <w:sz w:val="28"/>
          <w:szCs w:val="28"/>
          <w:rtl/>
          <w:lang w:bidi="fa-IR"/>
        </w:rPr>
        <w:t>می</w:t>
      </w:r>
      <w:r w:rsidRPr="00A85DBE">
        <w:rPr>
          <w:rFonts w:cs="B Lotus" w:hint="cs"/>
          <w:sz w:val="28"/>
          <w:szCs w:val="28"/>
          <w:rtl/>
          <w:lang w:bidi="fa-IR"/>
        </w:rPr>
        <w:softHyphen/>
        <w:t>شود</w:t>
      </w:r>
      <w:r w:rsidRPr="00A85DBE">
        <w:rPr>
          <w:rFonts w:cs="B Lotus"/>
          <w:sz w:val="28"/>
          <w:szCs w:val="28"/>
          <w:rtl/>
          <w:lang w:bidi="fa-IR"/>
        </w:rPr>
        <w:t>.</w:t>
      </w:r>
      <w:r w:rsidRPr="00A85DBE">
        <w:rPr>
          <w:rFonts w:cs="B Lotus" w:hint="cs"/>
          <w:sz w:val="28"/>
          <w:szCs w:val="28"/>
          <w:rtl/>
          <w:lang w:bidi="fa-IR"/>
        </w:rPr>
        <w:t xml:space="preserve"> اساسنامه حاوی نکات و مقرراتی است که نوع موسسه، اهداف، موضوع، حدود فعالیت آن، مراجع تصمیم گیری، مدیریت و بازرسين موسسه، حدود وظایف و اختیارات آنها، حقوق و تکالیف اعضاء، ارکان تشکیلاتی همچنین</w:t>
      </w:r>
      <w:r w:rsidRPr="00A85DBE">
        <w:rPr>
          <w:rFonts w:cs="B Lotus"/>
          <w:sz w:val="28"/>
          <w:szCs w:val="28"/>
          <w:rtl/>
          <w:lang w:bidi="fa-IR"/>
        </w:rPr>
        <w:t xml:space="preserve"> تکلیف</w:t>
      </w:r>
      <w:r w:rsidRPr="00A85DBE">
        <w:rPr>
          <w:rFonts w:cs="B Lotus"/>
          <w:sz w:val="28"/>
          <w:szCs w:val="28"/>
          <w:lang w:bidi="fa-IR"/>
        </w:rPr>
        <w:t xml:space="preserve"> </w:t>
      </w:r>
      <w:hyperlink r:id="rId9" w:tooltip="سود و زیان" w:history="1">
        <w:r w:rsidRPr="00A85DBE">
          <w:rPr>
            <w:rFonts w:cs="B Lotus"/>
            <w:sz w:val="28"/>
            <w:szCs w:val="28"/>
            <w:rtl/>
            <w:lang w:bidi="fa-IR"/>
          </w:rPr>
          <w:t>سود و زیان</w:t>
        </w:r>
      </w:hyperlink>
      <w:r w:rsidRPr="00A85DBE">
        <w:rPr>
          <w:rFonts w:cs="B Lotus"/>
          <w:sz w:val="28"/>
          <w:szCs w:val="28"/>
          <w:lang w:bidi="fa-IR"/>
        </w:rPr>
        <w:t xml:space="preserve"> </w:t>
      </w:r>
      <w:r w:rsidRPr="00A85DBE">
        <w:rPr>
          <w:rFonts w:cs="B Lotus" w:hint="cs"/>
          <w:sz w:val="28"/>
          <w:szCs w:val="28"/>
          <w:rtl/>
          <w:lang w:bidi="fa-IR"/>
        </w:rPr>
        <w:t>مؤسسه،</w:t>
      </w:r>
      <w:r w:rsidRPr="00A85DBE">
        <w:rPr>
          <w:rFonts w:cs="B Lotus"/>
          <w:sz w:val="28"/>
          <w:szCs w:val="28"/>
          <w:rtl/>
          <w:lang w:bidi="fa-IR"/>
        </w:rPr>
        <w:t xml:space="preserve"> مدت </w:t>
      </w:r>
      <w:r w:rsidRPr="00A85DBE">
        <w:rPr>
          <w:rFonts w:cs="B Lotus" w:hint="cs"/>
          <w:sz w:val="28"/>
          <w:szCs w:val="28"/>
          <w:rtl/>
          <w:lang w:bidi="fa-IR"/>
        </w:rPr>
        <w:t xml:space="preserve">فعاليت و نحوه </w:t>
      </w:r>
      <w:r w:rsidRPr="00A85DBE">
        <w:rPr>
          <w:rFonts w:cs="B Lotus"/>
          <w:sz w:val="28"/>
          <w:szCs w:val="28"/>
          <w:rtl/>
          <w:lang w:bidi="fa-IR"/>
        </w:rPr>
        <w:t>انحلال آن</w:t>
      </w:r>
      <w:r w:rsidRPr="00A85DBE">
        <w:rPr>
          <w:rFonts w:cs="B Lotus" w:hint="cs"/>
          <w:sz w:val="28"/>
          <w:szCs w:val="28"/>
          <w:rtl/>
          <w:lang w:bidi="fa-IR"/>
        </w:rPr>
        <w:t xml:space="preserve"> را تعیین و پس از تصویب به صورت سندی در می</w:t>
      </w:r>
      <w:r w:rsidRPr="00A85DBE">
        <w:rPr>
          <w:rFonts w:cs="B Lotus"/>
          <w:sz w:val="28"/>
          <w:szCs w:val="28"/>
          <w:rtl/>
          <w:lang w:bidi="fa-IR"/>
        </w:rPr>
        <w:softHyphen/>
      </w:r>
      <w:r w:rsidRPr="00A85DBE">
        <w:rPr>
          <w:rFonts w:cs="B Lotus" w:hint="cs"/>
          <w:sz w:val="28"/>
          <w:szCs w:val="28"/>
          <w:rtl/>
          <w:lang w:bidi="fa-IR"/>
        </w:rPr>
        <w:t>آید که رعایت مندرجات آن برای کلیه اعضاء و اداره کنندگان مؤسسه لازم است.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1D5905">
        <w:rPr>
          <w:rFonts w:cs="B Lotus" w:hint="cs"/>
          <w:sz w:val="28"/>
          <w:szCs w:val="28"/>
          <w:rtl/>
          <w:lang w:bidi="fa-IR"/>
        </w:rPr>
        <w:t>اساسنامه باید حتی</w:t>
      </w:r>
      <w:r w:rsidR="001D5905">
        <w:rPr>
          <w:rFonts w:cs="B Lotus"/>
          <w:sz w:val="28"/>
          <w:szCs w:val="28"/>
          <w:rtl/>
          <w:lang w:bidi="fa-IR"/>
        </w:rPr>
        <w:softHyphen/>
      </w:r>
      <w:r w:rsidR="001D5905">
        <w:rPr>
          <w:rFonts w:cs="B Lotus" w:hint="cs"/>
          <w:sz w:val="28"/>
          <w:szCs w:val="28"/>
          <w:rtl/>
          <w:lang w:bidi="fa-IR"/>
        </w:rPr>
        <w:t>الامکان در عین جامعیت و شفافیت و آینده نگری، موجز بوده و در آن از پرداختن به جزئیات و نکاتی که مستمراً تغییر می</w:t>
      </w:r>
      <w:r w:rsidR="001D5905">
        <w:rPr>
          <w:rFonts w:cs="B Lotus"/>
          <w:sz w:val="28"/>
          <w:szCs w:val="28"/>
          <w:rtl/>
          <w:lang w:bidi="fa-IR"/>
        </w:rPr>
        <w:softHyphen/>
      </w:r>
      <w:r w:rsidR="001D5905">
        <w:rPr>
          <w:rFonts w:cs="B Lotus" w:hint="cs"/>
          <w:sz w:val="28"/>
          <w:szCs w:val="28"/>
          <w:rtl/>
          <w:lang w:bidi="fa-IR"/>
        </w:rPr>
        <w:t>یابند اجتناب گردد. از سوئی دیگر با توجه به چرخه طولانی</w:t>
      </w:r>
      <w:r w:rsidR="00BD4D6A">
        <w:rPr>
          <w:rFonts w:cs="B Lotus" w:hint="cs"/>
          <w:sz w:val="28"/>
          <w:szCs w:val="28"/>
          <w:rtl/>
          <w:lang w:bidi="fa-IR"/>
        </w:rPr>
        <w:t xml:space="preserve"> تغییر در مفاد اساسنامه،</w:t>
      </w:r>
      <w:r w:rsidR="001D5905">
        <w:rPr>
          <w:rFonts w:cs="B Lotus" w:hint="cs"/>
          <w:sz w:val="28"/>
          <w:szCs w:val="28"/>
          <w:rtl/>
          <w:lang w:bidi="fa-IR"/>
        </w:rPr>
        <w:t xml:space="preserve"> مؤسسین</w:t>
      </w:r>
      <w:r w:rsidR="00BD4D6A">
        <w:rPr>
          <w:rFonts w:cs="B Lotus" w:hint="cs"/>
          <w:sz w:val="28"/>
          <w:szCs w:val="28"/>
          <w:rtl/>
          <w:lang w:bidi="fa-IR"/>
        </w:rPr>
        <w:t xml:space="preserve"> باید با دقت و صرف زمان مقتضی نسبت به تنظیم مواد اساسنامه اقدام نمایند. توصیه می</w:t>
      </w:r>
      <w:r w:rsidR="00BD4D6A">
        <w:rPr>
          <w:rFonts w:cs="B Lotus"/>
          <w:sz w:val="28"/>
          <w:szCs w:val="28"/>
          <w:rtl/>
          <w:lang w:bidi="fa-IR"/>
        </w:rPr>
        <w:softHyphen/>
      </w:r>
      <w:r w:rsidR="00BD4D6A">
        <w:rPr>
          <w:rFonts w:cs="B Lotus" w:hint="cs"/>
          <w:sz w:val="28"/>
          <w:szCs w:val="28"/>
          <w:rtl/>
          <w:lang w:bidi="fa-IR"/>
        </w:rPr>
        <w:t>شود در این خصوص علاوه بر بهره</w:t>
      </w:r>
      <w:r w:rsidR="00BD4D6A">
        <w:rPr>
          <w:rFonts w:cs="B Lotus"/>
          <w:sz w:val="28"/>
          <w:szCs w:val="28"/>
          <w:rtl/>
          <w:lang w:bidi="fa-IR"/>
        </w:rPr>
        <w:softHyphen/>
      </w:r>
      <w:r w:rsidR="00BD4D6A">
        <w:rPr>
          <w:rFonts w:cs="B Lotus" w:hint="cs"/>
          <w:sz w:val="28"/>
          <w:szCs w:val="28"/>
          <w:rtl/>
          <w:lang w:bidi="fa-IR"/>
        </w:rPr>
        <w:t>گیری از خرد جمعی و نظر کلیه مؤسسین، از مشورت صاحب</w:t>
      </w:r>
      <w:r w:rsidR="00BD4D6A">
        <w:rPr>
          <w:rFonts w:cs="B Lotus"/>
          <w:sz w:val="28"/>
          <w:szCs w:val="28"/>
          <w:rtl/>
          <w:lang w:bidi="fa-IR"/>
        </w:rPr>
        <w:softHyphen/>
      </w:r>
      <w:r w:rsidR="00BD4D6A">
        <w:rPr>
          <w:rFonts w:cs="B Lotus" w:hint="cs"/>
          <w:sz w:val="28"/>
          <w:szCs w:val="28"/>
          <w:rtl/>
          <w:lang w:bidi="fa-IR"/>
        </w:rPr>
        <w:t>نظران و متخصصین امر غفلت نشود.</w:t>
      </w:r>
    </w:p>
    <w:p w:rsidR="00BD4D6A" w:rsidRDefault="00BD4D6A" w:rsidP="00BD4D6A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در نوشتار پیش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رو تلاش گردیده نکات عمومی و رویه مرسوم در اساسنامه مؤسسات قرآنی جهت مزید اطلاع مؤسسین ایفاد گردد.</w:t>
      </w:r>
    </w:p>
    <w:p w:rsidR="007D1722" w:rsidRPr="0057116A" w:rsidRDefault="00271443" w:rsidP="00A85DBE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BD4D6A">
        <w:rPr>
          <w:rFonts w:cs="B Titr" w:hint="cs"/>
          <w:b/>
          <w:bCs/>
          <w:sz w:val="24"/>
          <w:szCs w:val="24"/>
          <w:rtl/>
          <w:lang w:bidi="fa-IR"/>
        </w:rPr>
        <w:t>نکته</w:t>
      </w:r>
      <w:r w:rsidR="00BD4D6A">
        <w:rPr>
          <w:rFonts w:cs="B Titr" w:hint="cs"/>
          <w:b/>
          <w:bCs/>
          <w:sz w:val="24"/>
          <w:szCs w:val="24"/>
          <w:rtl/>
          <w:lang w:bidi="fa-IR"/>
        </w:rPr>
        <w:t xml:space="preserve"> مهم</w:t>
      </w:r>
      <w:r w:rsidRPr="00BD4D6A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7702C8">
        <w:rPr>
          <w:rFonts w:cs="B Lotus" w:hint="cs"/>
          <w:sz w:val="28"/>
          <w:szCs w:val="28"/>
          <w:rtl/>
          <w:lang w:bidi="fa-IR"/>
        </w:rPr>
        <w:t xml:space="preserve"> </w:t>
      </w:r>
      <w:r w:rsidR="007702C8" w:rsidRPr="00A85DBE">
        <w:rPr>
          <w:rFonts w:cs="B Lotus" w:hint="cs"/>
          <w:sz w:val="28"/>
          <w:szCs w:val="28"/>
          <w:rtl/>
          <w:lang w:bidi="fa-IR"/>
        </w:rPr>
        <w:t>کليه</w:t>
      </w:r>
      <w:r w:rsidR="007702C8" w:rsidRPr="00A85DBE">
        <w:rPr>
          <w:rFonts w:cs="B Lotus"/>
          <w:sz w:val="28"/>
          <w:szCs w:val="28"/>
          <w:rtl/>
          <w:lang w:bidi="fa-IR"/>
        </w:rPr>
        <w:t xml:space="preserve"> </w:t>
      </w:r>
      <w:r w:rsidR="007702C8" w:rsidRPr="00A85DBE">
        <w:rPr>
          <w:rFonts w:cs="B Lotus" w:hint="cs"/>
          <w:sz w:val="28"/>
          <w:szCs w:val="28"/>
          <w:rtl/>
          <w:lang w:bidi="fa-IR"/>
        </w:rPr>
        <w:t>مؤسسات</w:t>
      </w:r>
      <w:r w:rsidR="00690D3B" w:rsidRPr="00A85DBE">
        <w:rPr>
          <w:rFonts w:cs="B Lotus" w:hint="cs"/>
          <w:sz w:val="28"/>
          <w:szCs w:val="28"/>
          <w:rtl/>
          <w:lang w:bidi="fa-IR"/>
        </w:rPr>
        <w:t xml:space="preserve"> فرهنگی قرآن و عترت</w:t>
      </w:r>
      <w:r w:rsidR="007702C8" w:rsidRPr="00A85DBE">
        <w:rPr>
          <w:rFonts w:cs="B Lotus"/>
          <w:sz w:val="28"/>
          <w:szCs w:val="28"/>
          <w:rtl/>
          <w:lang w:bidi="fa-IR"/>
        </w:rPr>
        <w:t xml:space="preserve"> </w:t>
      </w:r>
      <w:r w:rsidR="007702C8" w:rsidRPr="00A85DBE">
        <w:rPr>
          <w:rFonts w:cs="B Lotus" w:hint="cs"/>
          <w:sz w:val="28"/>
          <w:szCs w:val="28"/>
          <w:rtl/>
          <w:lang w:bidi="fa-IR"/>
        </w:rPr>
        <w:t>اعم از انتفاعی و غير</w:t>
      </w:r>
      <w:r w:rsidR="007702C8" w:rsidRPr="00A85DBE">
        <w:rPr>
          <w:rFonts w:cs="B Lotus"/>
          <w:sz w:val="28"/>
          <w:szCs w:val="28"/>
          <w:rtl/>
          <w:lang w:bidi="fa-IR"/>
        </w:rPr>
        <w:t xml:space="preserve"> </w:t>
      </w:r>
      <w:r w:rsidR="007702C8" w:rsidRPr="00A85DBE">
        <w:rPr>
          <w:rFonts w:cs="B Lotus" w:hint="cs"/>
          <w:sz w:val="28"/>
          <w:szCs w:val="28"/>
          <w:rtl/>
          <w:lang w:bidi="fa-IR"/>
        </w:rPr>
        <w:t>انتفاعي</w:t>
      </w:r>
      <w:r w:rsidR="007702C8" w:rsidRPr="00A85DBE">
        <w:rPr>
          <w:rFonts w:cs="B Lotus"/>
          <w:sz w:val="28"/>
          <w:szCs w:val="28"/>
          <w:rtl/>
          <w:lang w:bidi="fa-IR"/>
        </w:rPr>
        <w:t xml:space="preserve"> </w:t>
      </w:r>
      <w:r w:rsidR="007702C8" w:rsidRPr="00A85DBE">
        <w:rPr>
          <w:rFonts w:cs="B Lotus" w:hint="cs"/>
          <w:sz w:val="28"/>
          <w:szCs w:val="28"/>
          <w:rtl/>
          <w:lang w:bidi="fa-IR"/>
        </w:rPr>
        <w:t>موظفند</w:t>
      </w:r>
      <w:r w:rsidR="007702C8" w:rsidRPr="009A2281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CF4317">
        <w:rPr>
          <w:rFonts w:ascii="Times New Roman" w:eastAsia="Calibri" w:hAnsi="Times New Roman" w:cs="Times New Roman" w:hint="cs"/>
          <w:spacing w:val="-4"/>
          <w:sz w:val="28"/>
          <w:szCs w:val="28"/>
          <w:rtl/>
        </w:rPr>
        <w:t>–</w:t>
      </w:r>
      <w:r w:rsidR="00CF4317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غیر از تبصره 2 ماده 9 که در اساسنامه مؤسسات انتفاعی باید حذف شود- </w:t>
      </w:r>
      <w:r w:rsidR="007702C8" w:rsidRPr="009A2281">
        <w:rPr>
          <w:rFonts w:ascii="IranNastaliq" w:eastAsia="Calibri" w:hAnsi="IranNastaliq" w:cs="B Lotus" w:hint="cs"/>
          <w:spacing w:val="-4"/>
          <w:sz w:val="28"/>
          <w:szCs w:val="28"/>
          <w:rtl/>
        </w:rPr>
        <w:t>نسبت</w:t>
      </w:r>
      <w:r w:rsidR="007702C8" w:rsidRPr="009A2281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7702C8" w:rsidRPr="009A2281">
        <w:rPr>
          <w:rFonts w:ascii="IranNastaliq" w:eastAsia="Calibri" w:hAnsi="IranNastaliq" w:cs="B Lotus" w:hint="cs"/>
          <w:spacing w:val="-4"/>
          <w:sz w:val="28"/>
          <w:szCs w:val="28"/>
          <w:rtl/>
        </w:rPr>
        <w:t>به</w:t>
      </w:r>
      <w:r w:rsidR="007702C8" w:rsidRPr="009A2281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7702C8" w:rsidRPr="009A2281">
        <w:rPr>
          <w:rFonts w:ascii="IranNastaliq" w:eastAsia="Calibri" w:hAnsi="IranNastaliq" w:cs="B Lotus" w:hint="cs"/>
          <w:spacing w:val="-4"/>
          <w:sz w:val="28"/>
          <w:szCs w:val="28"/>
          <w:rtl/>
        </w:rPr>
        <w:t>درج</w:t>
      </w:r>
      <w:r w:rsidR="007702C8" w:rsidRPr="009A2281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7702C8" w:rsidRPr="009A2281">
        <w:rPr>
          <w:rFonts w:ascii="IranNastaliq" w:eastAsia="Calibri" w:hAnsi="IranNastaliq" w:cs="B Lotus" w:hint="cs"/>
          <w:spacing w:val="-4"/>
          <w:sz w:val="28"/>
          <w:szCs w:val="28"/>
          <w:rtl/>
        </w:rPr>
        <w:t>بدون</w:t>
      </w:r>
      <w:r w:rsidR="007702C8" w:rsidRPr="009A2281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7702C8" w:rsidRPr="009A2281">
        <w:rPr>
          <w:rFonts w:ascii="IranNastaliq" w:eastAsia="Calibri" w:hAnsi="IranNastaliq" w:cs="B Lotus" w:hint="cs"/>
          <w:spacing w:val="-4"/>
          <w:sz w:val="28"/>
          <w:szCs w:val="28"/>
          <w:rtl/>
        </w:rPr>
        <w:t>تغيير</w:t>
      </w:r>
      <w:r w:rsidR="007702C8" w:rsidRPr="009A2281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7702C8" w:rsidRPr="009A2281">
        <w:rPr>
          <w:rFonts w:ascii="IranNastaliq" w:eastAsia="Calibri" w:hAnsi="IranNastaliq" w:cs="B Lotus" w:hint="cs"/>
          <w:spacing w:val="-4"/>
          <w:sz w:val="28"/>
          <w:szCs w:val="28"/>
          <w:rtl/>
        </w:rPr>
        <w:t>مواد</w:t>
      </w:r>
      <w:r w:rsidR="007702C8" w:rsidRPr="009A2281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7702C8" w:rsidRPr="009A2281">
        <w:rPr>
          <w:rFonts w:ascii="IranNastaliq" w:eastAsia="Calibri" w:hAnsi="IranNastaliq" w:cs="B Lotus" w:hint="cs"/>
          <w:spacing w:val="-4"/>
          <w:sz w:val="28"/>
          <w:szCs w:val="28"/>
          <w:rtl/>
        </w:rPr>
        <w:t>و</w:t>
      </w:r>
      <w:r w:rsidR="007702C8" w:rsidRPr="009A2281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7702C8" w:rsidRPr="009A2281">
        <w:rPr>
          <w:rFonts w:ascii="IranNastaliq" w:eastAsia="Calibri" w:hAnsi="IranNastaliq" w:cs="B Lotus" w:hint="cs"/>
          <w:spacing w:val="-4"/>
          <w:sz w:val="28"/>
          <w:szCs w:val="28"/>
          <w:rtl/>
        </w:rPr>
        <w:t>تبصره</w:t>
      </w:r>
      <w:r w:rsidR="00BD4D6A">
        <w:rPr>
          <w:rFonts w:ascii="IranNastaliq" w:eastAsia="Calibri" w:hAnsi="IranNastaliq" w:cs="B Lotus"/>
          <w:spacing w:val="-4"/>
          <w:sz w:val="28"/>
          <w:szCs w:val="28"/>
          <w:rtl/>
        </w:rPr>
        <w:softHyphen/>
      </w:r>
      <w:r w:rsidR="007702C8" w:rsidRPr="009A2281">
        <w:rPr>
          <w:rFonts w:ascii="IranNastaliq" w:eastAsia="Calibri" w:hAnsi="IranNastaliq" w:cs="B Lotus" w:hint="cs"/>
          <w:spacing w:val="-4"/>
          <w:sz w:val="28"/>
          <w:szCs w:val="28"/>
          <w:rtl/>
        </w:rPr>
        <w:t>های</w:t>
      </w:r>
      <w:r w:rsidR="007702C8" w:rsidRPr="009A2281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7702C8" w:rsidRPr="009A2281">
        <w:rPr>
          <w:rFonts w:ascii="IranNastaliq" w:eastAsia="Calibri" w:hAnsi="IranNastaliq" w:cs="B Lotus" w:hint="cs"/>
          <w:spacing w:val="-4"/>
          <w:sz w:val="28"/>
          <w:szCs w:val="28"/>
          <w:rtl/>
        </w:rPr>
        <w:t>ستاره</w:t>
      </w:r>
      <w:r w:rsidR="007702C8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دار</w:t>
      </w:r>
      <w:r w:rsidR="00CF4317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</w:t>
      </w:r>
      <w:r w:rsidR="00C71BFB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در اساسنامه خود </w:t>
      </w:r>
      <w:r w:rsidR="007702C8" w:rsidRPr="009A2281">
        <w:rPr>
          <w:rFonts w:ascii="IranNastaliq" w:eastAsia="Calibri" w:hAnsi="IranNastaliq" w:cs="B Lotus" w:hint="cs"/>
          <w:spacing w:val="-4"/>
          <w:sz w:val="28"/>
          <w:szCs w:val="28"/>
          <w:rtl/>
        </w:rPr>
        <w:t>اقدام</w:t>
      </w:r>
      <w:r w:rsidR="007702C8" w:rsidRPr="009A2281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7702C8" w:rsidRPr="009A2281">
        <w:rPr>
          <w:rFonts w:ascii="IranNastaliq" w:eastAsia="Calibri" w:hAnsi="IranNastaliq" w:cs="B Lotus" w:hint="cs"/>
          <w:spacing w:val="-4"/>
          <w:sz w:val="28"/>
          <w:szCs w:val="28"/>
          <w:rtl/>
        </w:rPr>
        <w:t>نمایند</w:t>
      </w:r>
      <w:r w:rsidR="007702C8" w:rsidRPr="009A2281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. </w:t>
      </w:r>
      <w:r w:rsidR="007702C8" w:rsidRPr="009A2281">
        <w:rPr>
          <w:rFonts w:ascii="IranNastaliq" w:eastAsia="Calibri" w:hAnsi="IranNastaliq" w:cs="B Lotus" w:hint="cs"/>
          <w:spacing w:val="-4"/>
          <w:sz w:val="28"/>
          <w:szCs w:val="28"/>
          <w:rtl/>
        </w:rPr>
        <w:t>بدیهی</w:t>
      </w:r>
      <w:r w:rsidR="007702C8" w:rsidRPr="009A2281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7702C8" w:rsidRPr="009A2281">
        <w:rPr>
          <w:rFonts w:ascii="IranNastaliq" w:eastAsia="Calibri" w:hAnsi="IranNastaliq" w:cs="B Lotus" w:hint="cs"/>
          <w:spacing w:val="-4"/>
          <w:sz w:val="28"/>
          <w:szCs w:val="28"/>
          <w:rtl/>
        </w:rPr>
        <w:t>است</w:t>
      </w:r>
      <w:r w:rsidR="007702C8" w:rsidRPr="009A2281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7702C8" w:rsidRPr="009A2281">
        <w:rPr>
          <w:rFonts w:ascii="IranNastaliq" w:eastAsia="Calibri" w:hAnsi="IranNastaliq" w:cs="B Lotus" w:hint="cs"/>
          <w:spacing w:val="-4"/>
          <w:sz w:val="28"/>
          <w:szCs w:val="28"/>
          <w:rtl/>
        </w:rPr>
        <w:t>تغییر</w:t>
      </w:r>
      <w:r w:rsidR="007702C8" w:rsidRPr="009A2281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7702C8" w:rsidRPr="009A2281">
        <w:rPr>
          <w:rFonts w:ascii="IranNastaliq" w:eastAsia="Calibri" w:hAnsi="IranNastaliq" w:cs="B Lotus" w:hint="cs"/>
          <w:spacing w:val="-4"/>
          <w:sz w:val="28"/>
          <w:szCs w:val="28"/>
          <w:rtl/>
        </w:rPr>
        <w:t>سایر</w:t>
      </w:r>
      <w:r w:rsidR="007702C8" w:rsidRPr="009A2281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7702C8" w:rsidRPr="009A2281">
        <w:rPr>
          <w:rFonts w:ascii="IranNastaliq" w:eastAsia="Calibri" w:hAnsi="IranNastaliq" w:cs="B Lotus" w:hint="cs"/>
          <w:spacing w:val="-4"/>
          <w:sz w:val="28"/>
          <w:szCs w:val="28"/>
          <w:rtl/>
        </w:rPr>
        <w:t>مواد</w:t>
      </w:r>
      <w:r w:rsidR="007702C8" w:rsidRPr="009A2281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7702C8" w:rsidRPr="009A2281">
        <w:rPr>
          <w:rFonts w:ascii="IranNastaliq" w:eastAsia="Calibri" w:hAnsi="IranNastaliq" w:cs="B Lotus" w:hint="cs"/>
          <w:spacing w:val="-4"/>
          <w:sz w:val="28"/>
          <w:szCs w:val="28"/>
          <w:rtl/>
        </w:rPr>
        <w:t>اساسنامه</w:t>
      </w:r>
      <w:r w:rsidR="007702C8" w:rsidRPr="009A2281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7702C8" w:rsidRPr="009A2281">
        <w:rPr>
          <w:rFonts w:ascii="IranNastaliq" w:eastAsia="Calibri" w:hAnsi="IranNastaliq" w:cs="B Lotus" w:hint="cs"/>
          <w:spacing w:val="-4"/>
          <w:sz w:val="28"/>
          <w:szCs w:val="28"/>
          <w:rtl/>
        </w:rPr>
        <w:t>وفق</w:t>
      </w:r>
      <w:r w:rsidR="007702C8" w:rsidRPr="009A2281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7702C8" w:rsidRPr="009A2281">
        <w:rPr>
          <w:rFonts w:ascii="IranNastaliq" w:eastAsia="Calibri" w:hAnsi="IranNastaliq" w:cs="B Lotus" w:hint="cs"/>
          <w:spacing w:val="-4"/>
          <w:sz w:val="28"/>
          <w:szCs w:val="28"/>
          <w:rtl/>
        </w:rPr>
        <w:t>قوانین</w:t>
      </w:r>
      <w:r w:rsidR="007702C8" w:rsidRPr="009A2281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7702C8" w:rsidRPr="009A2281">
        <w:rPr>
          <w:rFonts w:ascii="IranNastaliq" w:eastAsia="Calibri" w:hAnsi="IranNastaliq" w:cs="B Lotus" w:hint="cs"/>
          <w:spacing w:val="-4"/>
          <w:sz w:val="28"/>
          <w:szCs w:val="28"/>
          <w:rtl/>
        </w:rPr>
        <w:t>جاری</w:t>
      </w:r>
      <w:r w:rsidR="007702C8" w:rsidRPr="009A2281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7702C8" w:rsidRPr="009A2281">
        <w:rPr>
          <w:rFonts w:ascii="IranNastaliq" w:eastAsia="Calibri" w:hAnsi="IranNastaliq" w:cs="B Lotus" w:hint="cs"/>
          <w:spacing w:val="-4"/>
          <w:sz w:val="28"/>
          <w:szCs w:val="28"/>
          <w:rtl/>
        </w:rPr>
        <w:t>و</w:t>
      </w:r>
      <w:r w:rsidR="007702C8" w:rsidRPr="009A2281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7702C8" w:rsidRPr="009A2281">
        <w:rPr>
          <w:rFonts w:ascii="IranNastaliq" w:eastAsia="Calibri" w:hAnsi="IranNastaliq" w:cs="B Lotus" w:hint="cs"/>
          <w:spacing w:val="-4"/>
          <w:sz w:val="28"/>
          <w:szCs w:val="28"/>
          <w:rtl/>
        </w:rPr>
        <w:t>ضوابط</w:t>
      </w:r>
      <w:r w:rsidR="007702C8" w:rsidRPr="009A2281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7702C8" w:rsidRPr="009A2281">
        <w:rPr>
          <w:rFonts w:ascii="IranNastaliq" w:eastAsia="Calibri" w:hAnsi="IranNastaliq" w:cs="B Lotus" w:hint="cs"/>
          <w:spacing w:val="-4"/>
          <w:sz w:val="28"/>
          <w:szCs w:val="28"/>
          <w:rtl/>
        </w:rPr>
        <w:t>هیأت</w:t>
      </w:r>
      <w:r w:rsidR="007702C8" w:rsidRPr="009A2281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7702C8" w:rsidRPr="009A2281">
        <w:rPr>
          <w:rFonts w:ascii="IranNastaliq" w:eastAsia="Calibri" w:hAnsi="IranNastaliq" w:cs="B Lotus" w:hint="cs"/>
          <w:spacing w:val="-4"/>
          <w:sz w:val="28"/>
          <w:szCs w:val="28"/>
          <w:rtl/>
        </w:rPr>
        <w:t>رسیدگی</w:t>
      </w:r>
      <w:r w:rsidR="007702C8" w:rsidRPr="009A2281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7702C8" w:rsidRPr="009A2281">
        <w:rPr>
          <w:rFonts w:ascii="IranNastaliq" w:eastAsia="Calibri" w:hAnsi="IranNastaliq" w:cs="B Lotus" w:hint="cs"/>
          <w:spacing w:val="-4"/>
          <w:sz w:val="28"/>
          <w:szCs w:val="28"/>
          <w:rtl/>
        </w:rPr>
        <w:t>بلامانع</w:t>
      </w:r>
      <w:r w:rsidR="007702C8" w:rsidRPr="009A2281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7702C8" w:rsidRPr="009A2281">
        <w:rPr>
          <w:rFonts w:ascii="IranNastaliq" w:eastAsia="Calibri" w:hAnsi="IranNastaliq" w:cs="B Lotus" w:hint="cs"/>
          <w:spacing w:val="-4"/>
          <w:sz w:val="28"/>
          <w:szCs w:val="28"/>
          <w:rtl/>
        </w:rPr>
        <w:t>است</w:t>
      </w:r>
      <w:r w:rsidR="007702C8" w:rsidRPr="009A2281">
        <w:rPr>
          <w:rFonts w:ascii="IranNastaliq" w:eastAsia="Calibri" w:hAnsi="IranNastaliq" w:cs="B Lotus"/>
          <w:spacing w:val="-4"/>
          <w:sz w:val="28"/>
          <w:szCs w:val="28"/>
          <w:rtl/>
        </w:rPr>
        <w:t>.</w:t>
      </w:r>
      <w:r w:rsidR="008763B6" w:rsidRPr="008763B6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972BCF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درج </w:t>
      </w:r>
      <w:r w:rsidR="008763B6" w:rsidRPr="008763B6">
        <w:rPr>
          <w:rFonts w:ascii="IranNastaliq" w:eastAsia="Calibri" w:hAnsi="IranNastaliq" w:cs="B Lotus" w:hint="cs"/>
          <w:spacing w:val="-4"/>
          <w:sz w:val="28"/>
          <w:szCs w:val="28"/>
          <w:rtl/>
        </w:rPr>
        <w:t>علائم</w:t>
      </w:r>
      <w:r w:rsidR="008763B6" w:rsidRPr="008763B6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(</w:t>
      </w:r>
      <w:r w:rsidR="00C71BFB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</w:t>
      </w:r>
      <w:r w:rsidR="008763B6" w:rsidRPr="008763B6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/ ) </w:t>
      </w:r>
      <w:r w:rsidR="008763B6" w:rsidRPr="008763B6">
        <w:rPr>
          <w:rFonts w:ascii="IranNastaliq" w:eastAsia="Calibri" w:hAnsi="IranNastaliq" w:cs="B Lotus" w:hint="cs"/>
          <w:spacing w:val="-4"/>
          <w:sz w:val="28"/>
          <w:szCs w:val="28"/>
          <w:rtl/>
        </w:rPr>
        <w:t>در</w:t>
      </w:r>
      <w:r w:rsidR="008763B6" w:rsidRPr="008763B6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972BCF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برخی </w:t>
      </w:r>
      <w:r w:rsidR="008763B6" w:rsidRPr="008763B6">
        <w:rPr>
          <w:rFonts w:ascii="IranNastaliq" w:eastAsia="Calibri" w:hAnsi="IranNastaliq" w:cs="B Lotus" w:hint="cs"/>
          <w:spacing w:val="-4"/>
          <w:sz w:val="28"/>
          <w:szCs w:val="28"/>
          <w:rtl/>
        </w:rPr>
        <w:t>مواد</w:t>
      </w:r>
      <w:r w:rsidR="008763B6" w:rsidRPr="008763B6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8763B6" w:rsidRPr="008763B6">
        <w:rPr>
          <w:rFonts w:ascii="IranNastaliq" w:eastAsia="Calibri" w:hAnsi="IranNastaliq" w:cs="B Lotus" w:hint="cs"/>
          <w:spacing w:val="-4"/>
          <w:sz w:val="28"/>
          <w:szCs w:val="28"/>
          <w:rtl/>
        </w:rPr>
        <w:t>اساسنامه</w:t>
      </w:r>
      <w:r w:rsidR="008763B6" w:rsidRPr="008763B6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972BCF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بین دو یا سه گزینه، </w:t>
      </w:r>
      <w:r w:rsidR="008763B6" w:rsidRPr="008763B6">
        <w:rPr>
          <w:rFonts w:ascii="IranNastaliq" w:eastAsia="Calibri" w:hAnsi="IranNastaliq" w:cs="B Lotus" w:hint="cs"/>
          <w:spacing w:val="-4"/>
          <w:sz w:val="28"/>
          <w:szCs w:val="28"/>
          <w:rtl/>
        </w:rPr>
        <w:t>جهت</w:t>
      </w:r>
      <w:r w:rsidR="008763B6" w:rsidRPr="008763B6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C71BFB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تبیین و تأکید بر </w:t>
      </w:r>
      <w:r w:rsidR="008763B6" w:rsidRPr="008763B6">
        <w:rPr>
          <w:rFonts w:ascii="IranNastaliq" w:eastAsia="Calibri" w:hAnsi="IranNastaliq" w:cs="B Lotus" w:hint="cs"/>
          <w:spacing w:val="-4"/>
          <w:sz w:val="28"/>
          <w:szCs w:val="28"/>
          <w:rtl/>
        </w:rPr>
        <w:t>قدرت</w:t>
      </w:r>
      <w:r w:rsidR="008763B6" w:rsidRPr="008763B6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8763B6" w:rsidRPr="008763B6">
        <w:rPr>
          <w:rFonts w:ascii="IranNastaliq" w:eastAsia="Calibri" w:hAnsi="IranNastaliq" w:cs="B Lotus" w:hint="cs"/>
          <w:spacing w:val="-4"/>
          <w:sz w:val="28"/>
          <w:szCs w:val="28"/>
          <w:rtl/>
        </w:rPr>
        <w:t>انتخاب</w:t>
      </w:r>
      <w:r w:rsidR="008763B6" w:rsidRPr="008763B6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8763B6" w:rsidRPr="008763B6">
        <w:rPr>
          <w:rFonts w:ascii="IranNastaliq" w:eastAsia="Calibri" w:hAnsi="IranNastaliq" w:cs="B Lotus" w:hint="cs"/>
          <w:spacing w:val="-4"/>
          <w:sz w:val="28"/>
          <w:szCs w:val="28"/>
          <w:rtl/>
        </w:rPr>
        <w:t>مؤسسین</w:t>
      </w:r>
      <w:r w:rsidR="008763B6" w:rsidRPr="008763B6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8763B6" w:rsidRPr="008763B6">
        <w:rPr>
          <w:rFonts w:ascii="IranNastaliq" w:eastAsia="Calibri" w:hAnsi="IranNastaliq" w:cs="B Lotus" w:hint="cs"/>
          <w:spacing w:val="-4"/>
          <w:sz w:val="28"/>
          <w:szCs w:val="28"/>
          <w:rtl/>
        </w:rPr>
        <w:t>است</w:t>
      </w:r>
      <w:r w:rsidR="008763B6" w:rsidRPr="008763B6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8763B6" w:rsidRPr="008763B6">
        <w:rPr>
          <w:rFonts w:ascii="IranNastaliq" w:eastAsia="Calibri" w:hAnsi="IranNastaliq" w:cs="B Lotus" w:hint="cs"/>
          <w:spacing w:val="-4"/>
          <w:sz w:val="28"/>
          <w:szCs w:val="28"/>
          <w:rtl/>
        </w:rPr>
        <w:t>و</w:t>
      </w:r>
      <w:r w:rsidR="008763B6" w:rsidRPr="008763B6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C71BFB">
        <w:rPr>
          <w:rFonts w:ascii="IranNastaliq" w:eastAsia="Calibri" w:hAnsi="IranNastaliq" w:cs="B Lotus" w:hint="cs"/>
          <w:spacing w:val="-4"/>
          <w:sz w:val="28"/>
          <w:szCs w:val="28"/>
          <w:rtl/>
        </w:rPr>
        <w:t>طبعاً یکی از گزینه</w:t>
      </w:r>
      <w:r w:rsidR="00C71BFB">
        <w:rPr>
          <w:rFonts w:ascii="IranNastaliq" w:eastAsia="Calibri" w:hAnsi="IranNastaliq" w:cs="B Lotus"/>
          <w:spacing w:val="-4"/>
          <w:sz w:val="28"/>
          <w:szCs w:val="28"/>
          <w:rtl/>
        </w:rPr>
        <w:softHyphen/>
      </w:r>
      <w:r w:rsidR="00C71BFB">
        <w:rPr>
          <w:rFonts w:ascii="IranNastaliq" w:eastAsia="Calibri" w:hAnsi="IranNastaliq" w:cs="B Lotus" w:hint="cs"/>
          <w:spacing w:val="-4"/>
          <w:sz w:val="28"/>
          <w:szCs w:val="28"/>
          <w:rtl/>
        </w:rPr>
        <w:t>های پیشنهادی باید انتخاب شود.</w:t>
      </w:r>
      <w:r w:rsidR="008763B6" w:rsidRPr="008763B6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8763B6" w:rsidRPr="008763B6">
        <w:rPr>
          <w:rFonts w:ascii="IranNastaliq" w:eastAsia="Calibri" w:hAnsi="IranNastaliq" w:cs="B Lotus" w:hint="cs"/>
          <w:spacing w:val="-4"/>
          <w:sz w:val="28"/>
          <w:szCs w:val="28"/>
          <w:rtl/>
        </w:rPr>
        <w:t>به</w:t>
      </w:r>
      <w:r w:rsidR="008763B6" w:rsidRPr="008763B6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8763B6" w:rsidRPr="008763B6">
        <w:rPr>
          <w:rFonts w:ascii="IranNastaliq" w:eastAsia="Calibri" w:hAnsi="IranNastaliq" w:cs="B Lotus" w:hint="cs"/>
          <w:spacing w:val="-4"/>
          <w:sz w:val="28"/>
          <w:szCs w:val="28"/>
          <w:rtl/>
        </w:rPr>
        <w:t>عنوان</w:t>
      </w:r>
      <w:r w:rsidR="008763B6" w:rsidRPr="008763B6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8763B6" w:rsidRPr="008763B6">
        <w:rPr>
          <w:rFonts w:ascii="IranNastaliq" w:eastAsia="Calibri" w:hAnsi="IranNastaliq" w:cs="B Lotus" w:hint="cs"/>
          <w:spacing w:val="-4"/>
          <w:sz w:val="28"/>
          <w:szCs w:val="28"/>
          <w:rtl/>
        </w:rPr>
        <w:t>مثال</w:t>
      </w:r>
      <w:r w:rsidR="008763B6" w:rsidRPr="008763B6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8763B6" w:rsidRPr="008763B6">
        <w:rPr>
          <w:rFonts w:ascii="IranNastaliq" w:eastAsia="Calibri" w:hAnsi="IranNastaliq" w:cs="B Lotus" w:hint="cs"/>
          <w:spacing w:val="-4"/>
          <w:sz w:val="28"/>
          <w:szCs w:val="28"/>
          <w:rtl/>
        </w:rPr>
        <w:t>در</w:t>
      </w:r>
      <w:r w:rsidR="008763B6" w:rsidRPr="008763B6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8763B6" w:rsidRPr="008763B6">
        <w:rPr>
          <w:rFonts w:ascii="IranNastaliq" w:eastAsia="Calibri" w:hAnsi="IranNastaliq" w:cs="B Lotus" w:hint="cs"/>
          <w:spacing w:val="-4"/>
          <w:sz w:val="28"/>
          <w:szCs w:val="28"/>
          <w:rtl/>
        </w:rPr>
        <w:t>ماده</w:t>
      </w:r>
      <w:r w:rsidR="00C71BFB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</w:t>
      </w:r>
      <w:r w:rsidR="0073231A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28 </w:t>
      </w:r>
      <w:r w:rsidR="00C71BFB">
        <w:rPr>
          <w:rFonts w:ascii="IranNastaliq" w:eastAsia="Calibri" w:hAnsi="IranNastaliq" w:cs="B Lotus" w:hint="cs"/>
          <w:spacing w:val="-4"/>
          <w:sz w:val="28"/>
          <w:szCs w:val="28"/>
          <w:rtl/>
        </w:rPr>
        <w:t>مبنی بر</w:t>
      </w:r>
      <w:r w:rsidR="008763B6" w:rsidRPr="008763B6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C71BFB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تشکیل </w:t>
      </w:r>
      <w:r w:rsidR="008763B6" w:rsidRPr="008763B6">
        <w:rPr>
          <w:rFonts w:ascii="IranNastaliq" w:eastAsia="Calibri" w:hAnsi="IranNastaliq" w:cs="B Lotus" w:hint="cs"/>
          <w:spacing w:val="-4"/>
          <w:sz w:val="28"/>
          <w:szCs w:val="28"/>
          <w:rtl/>
        </w:rPr>
        <w:t>جلسات</w:t>
      </w:r>
      <w:r w:rsidR="008763B6" w:rsidRPr="008763B6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8763B6" w:rsidRPr="008763B6">
        <w:rPr>
          <w:rFonts w:ascii="IranNastaliq" w:eastAsia="Calibri" w:hAnsi="IranNastaliq" w:cs="B Lotus" w:hint="cs"/>
          <w:spacing w:val="-4"/>
          <w:sz w:val="28"/>
          <w:szCs w:val="28"/>
          <w:rtl/>
        </w:rPr>
        <w:t>هیأت</w:t>
      </w:r>
      <w:r w:rsidR="008763B6" w:rsidRPr="008763B6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8763B6" w:rsidRPr="008763B6">
        <w:rPr>
          <w:rFonts w:ascii="IranNastaliq" w:eastAsia="Calibri" w:hAnsi="IranNastaliq" w:cs="B Lotus" w:hint="cs"/>
          <w:spacing w:val="-4"/>
          <w:sz w:val="28"/>
          <w:szCs w:val="28"/>
          <w:rtl/>
        </w:rPr>
        <w:t>مدیره</w:t>
      </w:r>
      <w:r w:rsidR="00972BCF">
        <w:rPr>
          <w:rFonts w:ascii="IranNastaliq" w:eastAsia="Calibri" w:hAnsi="IranNastaliq" w:cs="B Lotus" w:hint="cs"/>
          <w:spacing w:val="-4"/>
          <w:sz w:val="28"/>
          <w:szCs w:val="28"/>
          <w:rtl/>
        </w:rPr>
        <w:t>، منظور از</w:t>
      </w:r>
      <w:r w:rsidR="008763B6" w:rsidRPr="008763B6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972BCF">
        <w:rPr>
          <w:rFonts w:ascii="IranNastaliq" w:eastAsia="Calibri" w:hAnsi="IranNastaliq" w:cs="Calibri" w:hint="cs"/>
          <w:spacing w:val="-4"/>
          <w:sz w:val="28"/>
          <w:szCs w:val="28"/>
          <w:rtl/>
        </w:rPr>
        <w:t>"</w:t>
      </w:r>
      <w:r w:rsidR="00972BCF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</w:t>
      </w:r>
      <w:r w:rsidR="008763B6" w:rsidRPr="008763B6">
        <w:rPr>
          <w:rFonts w:ascii="IranNastaliq" w:eastAsia="Calibri" w:hAnsi="IranNastaliq" w:cs="B Lotus" w:hint="cs"/>
          <w:spacing w:val="-4"/>
          <w:sz w:val="28"/>
          <w:szCs w:val="28"/>
          <w:rtl/>
        </w:rPr>
        <w:t>هر</w:t>
      </w:r>
      <w:r w:rsidR="008763B6" w:rsidRPr="008763B6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8763B6" w:rsidRPr="008763B6">
        <w:rPr>
          <w:rFonts w:ascii="IranNastaliq" w:eastAsia="Calibri" w:hAnsi="IranNastaliq" w:cs="B Lotus" w:hint="cs"/>
          <w:spacing w:val="-4"/>
          <w:sz w:val="28"/>
          <w:szCs w:val="28"/>
          <w:rtl/>
        </w:rPr>
        <w:t>یک</w:t>
      </w:r>
      <w:r w:rsidR="008763B6" w:rsidRPr="008763B6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/ </w:t>
      </w:r>
      <w:r w:rsidR="008763B6" w:rsidRPr="008763B6">
        <w:rPr>
          <w:rFonts w:ascii="IranNastaliq" w:eastAsia="Calibri" w:hAnsi="IranNastaliq" w:cs="B Lotus" w:hint="cs"/>
          <w:spacing w:val="-4"/>
          <w:sz w:val="28"/>
          <w:szCs w:val="28"/>
          <w:rtl/>
        </w:rPr>
        <w:t>سه</w:t>
      </w:r>
      <w:r w:rsidR="008763B6" w:rsidRPr="008763B6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/ ... </w:t>
      </w:r>
      <w:r w:rsidR="008763B6" w:rsidRPr="008763B6">
        <w:rPr>
          <w:rFonts w:ascii="IranNastaliq" w:eastAsia="Calibri" w:hAnsi="IranNastaliq" w:cs="B Lotus" w:hint="cs"/>
          <w:spacing w:val="-4"/>
          <w:sz w:val="28"/>
          <w:szCs w:val="28"/>
          <w:rtl/>
        </w:rPr>
        <w:t>ماه</w:t>
      </w:r>
      <w:r w:rsidR="008763B6" w:rsidRPr="008763B6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8763B6" w:rsidRPr="008763B6">
        <w:rPr>
          <w:rFonts w:ascii="IranNastaliq" w:eastAsia="Calibri" w:hAnsi="IranNastaliq" w:cs="B Lotus" w:hint="cs"/>
          <w:spacing w:val="-4"/>
          <w:sz w:val="28"/>
          <w:szCs w:val="28"/>
          <w:rtl/>
        </w:rPr>
        <w:t>یکبار</w:t>
      </w:r>
      <w:r w:rsidR="00C71BFB">
        <w:rPr>
          <w:rFonts w:ascii="IranNastaliq" w:eastAsia="Calibri" w:hAnsi="IranNastaliq" w:cs="Calibri" w:hint="cs"/>
          <w:spacing w:val="-4"/>
          <w:sz w:val="28"/>
          <w:szCs w:val="28"/>
          <w:rtl/>
        </w:rPr>
        <w:t>"</w:t>
      </w:r>
      <w:r w:rsidR="00C71BFB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انتخاب یکی از گزینه</w:t>
      </w:r>
      <w:r w:rsidR="00C71BFB">
        <w:rPr>
          <w:rFonts w:ascii="IranNastaliq" w:eastAsia="Calibri" w:hAnsi="IranNastaliq" w:cs="B Lotus"/>
          <w:spacing w:val="-4"/>
          <w:sz w:val="28"/>
          <w:szCs w:val="28"/>
          <w:rtl/>
        </w:rPr>
        <w:softHyphen/>
      </w:r>
      <w:r w:rsidR="00C71BFB">
        <w:rPr>
          <w:rFonts w:ascii="IranNastaliq" w:eastAsia="Calibri" w:hAnsi="IranNastaliq" w:cs="B Lotus" w:hint="cs"/>
          <w:spacing w:val="-4"/>
          <w:sz w:val="28"/>
          <w:szCs w:val="28"/>
          <w:rtl/>
        </w:rPr>
        <w:t>های یک، سه، و یا هر عدد دیگر است.</w:t>
      </w:r>
      <w:r w:rsidR="008763B6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</w:t>
      </w:r>
      <w:r w:rsidR="007702C8">
        <w:rPr>
          <w:rFonts w:ascii="IranNastaliq" w:eastAsia="Calibri" w:hAnsi="IranNastaliq" w:cs="B Lotus" w:hint="cs"/>
          <w:spacing w:val="-4"/>
          <w:sz w:val="28"/>
          <w:szCs w:val="28"/>
          <w:rtl/>
        </w:rPr>
        <w:t>لازم به ذکر است کلیه اعداد</w:t>
      </w:r>
      <w:r w:rsidR="00C71BFB">
        <w:rPr>
          <w:rFonts w:ascii="IranNastaliq" w:eastAsia="Calibri" w:hAnsi="IranNastaliq" w:cs="B Lotus" w:hint="cs"/>
          <w:spacing w:val="-4"/>
          <w:sz w:val="28"/>
          <w:szCs w:val="28"/>
          <w:rtl/>
        </w:rPr>
        <w:t>، نصاب</w:t>
      </w:r>
      <w:r w:rsidR="00C71BFB">
        <w:rPr>
          <w:rFonts w:ascii="IranNastaliq" w:eastAsia="Calibri" w:hAnsi="IranNastaliq" w:cs="B Lotus"/>
          <w:spacing w:val="-4"/>
          <w:sz w:val="28"/>
          <w:szCs w:val="28"/>
          <w:rtl/>
        </w:rPr>
        <w:softHyphen/>
      </w:r>
      <w:r w:rsidR="002B2BF3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ها، </w:t>
      </w:r>
      <w:r w:rsidR="00C71BFB">
        <w:rPr>
          <w:rFonts w:ascii="IranNastaliq" w:eastAsia="Calibri" w:hAnsi="IranNastaliq" w:cs="B Lotus" w:hint="cs"/>
          <w:spacing w:val="-4"/>
          <w:sz w:val="28"/>
          <w:szCs w:val="28"/>
          <w:rtl/>
        </w:rPr>
        <w:t>شیوه</w:t>
      </w:r>
      <w:r w:rsidR="00C71BFB">
        <w:rPr>
          <w:rFonts w:ascii="IranNastaliq" w:eastAsia="Calibri" w:hAnsi="IranNastaliq" w:cs="B Lotus"/>
          <w:spacing w:val="-4"/>
          <w:sz w:val="28"/>
          <w:szCs w:val="28"/>
          <w:rtl/>
        </w:rPr>
        <w:softHyphen/>
      </w:r>
      <w:r w:rsidR="00C71BFB">
        <w:rPr>
          <w:rFonts w:ascii="IranNastaliq" w:eastAsia="Calibri" w:hAnsi="IranNastaliq" w:cs="B Lotus" w:hint="cs"/>
          <w:spacing w:val="-4"/>
          <w:sz w:val="28"/>
          <w:szCs w:val="28"/>
          <w:rtl/>
        </w:rPr>
        <w:t>های رأی گیری، بازه</w:t>
      </w:r>
      <w:r w:rsidR="00C71BFB">
        <w:rPr>
          <w:rFonts w:ascii="IranNastaliq" w:eastAsia="Calibri" w:hAnsi="IranNastaliq" w:cs="B Lotus"/>
          <w:spacing w:val="-4"/>
          <w:sz w:val="28"/>
          <w:szCs w:val="28"/>
          <w:rtl/>
        </w:rPr>
        <w:softHyphen/>
      </w:r>
      <w:r w:rsidR="00C71BFB">
        <w:rPr>
          <w:rFonts w:ascii="IranNastaliq" w:eastAsia="Calibri" w:hAnsi="IranNastaliq" w:cs="B Lotus" w:hint="cs"/>
          <w:spacing w:val="-4"/>
          <w:sz w:val="28"/>
          <w:szCs w:val="28"/>
          <w:rtl/>
        </w:rPr>
        <w:t>های زمانی</w:t>
      </w: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>، برخی اختیارات</w:t>
      </w:r>
      <w:r w:rsidR="007702C8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</w:t>
      </w:r>
      <w:r w:rsidR="00C71BFB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ارکان تشکیلاتی </w:t>
      </w:r>
      <w:r w:rsidR="007702C8">
        <w:rPr>
          <w:rFonts w:ascii="IranNastaliq" w:eastAsia="Calibri" w:hAnsi="IranNastaliq" w:cs="B Lotus" w:hint="cs"/>
          <w:spacing w:val="-4"/>
          <w:sz w:val="28"/>
          <w:szCs w:val="28"/>
          <w:rtl/>
        </w:rPr>
        <w:t>و... بنا به عرف و رویه</w:t>
      </w: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مرسوم</w:t>
      </w:r>
      <w:r w:rsidR="007702C8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تعیین شده </w:t>
      </w:r>
      <w:r w:rsidR="00972BCF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و پیشنهادی </w:t>
      </w:r>
      <w:r w:rsidR="007702C8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است </w:t>
      </w:r>
      <w:r w:rsidR="00972BCF">
        <w:rPr>
          <w:rFonts w:ascii="IranNastaliq" w:eastAsia="Calibri" w:hAnsi="IranNastaliq" w:cs="B Lotus" w:hint="cs"/>
          <w:spacing w:val="-4"/>
          <w:sz w:val="28"/>
          <w:szCs w:val="28"/>
          <w:rtl/>
        </w:rPr>
        <w:t>و</w:t>
      </w:r>
      <w:r w:rsidR="00C71BFB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حسب نظر مؤسسین قابل تغییر هستند</w:t>
      </w:r>
      <w:r w:rsidR="007702C8">
        <w:rPr>
          <w:rFonts w:ascii="IranNastaliq" w:eastAsia="Calibri" w:hAnsi="IranNastaliq" w:cs="B Lotus" w:hint="cs"/>
          <w:spacing w:val="-4"/>
          <w:sz w:val="28"/>
          <w:szCs w:val="28"/>
          <w:rtl/>
        </w:rPr>
        <w:t>.</w:t>
      </w: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در ادامه به </w:t>
      </w:r>
      <w:r w:rsidR="00C71BFB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تبیین و توضیح بیشتری در این خصوص </w:t>
      </w:r>
      <w:r w:rsidR="00A41AE7">
        <w:rPr>
          <w:rFonts w:ascii="IranNastaliq" w:eastAsia="Calibri" w:hAnsi="IranNastaliq" w:cs="B Lotus" w:hint="cs"/>
          <w:spacing w:val="-4"/>
          <w:sz w:val="28"/>
          <w:szCs w:val="28"/>
          <w:rtl/>
        </w:rPr>
        <w:t>پرداخته شده است:</w:t>
      </w:r>
    </w:p>
    <w:p w:rsidR="003851E4" w:rsidRPr="0057116A" w:rsidRDefault="007702C8" w:rsidP="00271443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ماده </w:t>
      </w:r>
      <w:r w:rsidR="00271443">
        <w:rPr>
          <w:rFonts w:cs="B Lotus" w:hint="cs"/>
          <w:sz w:val="28"/>
          <w:szCs w:val="28"/>
          <w:rtl/>
          <w:lang w:bidi="fa-IR"/>
        </w:rPr>
        <w:t>1</w:t>
      </w:r>
      <w:r>
        <w:rPr>
          <w:rFonts w:cs="B Lotus" w:hint="cs"/>
          <w:sz w:val="28"/>
          <w:szCs w:val="28"/>
          <w:rtl/>
          <w:lang w:bidi="fa-IR"/>
        </w:rPr>
        <w:t xml:space="preserve">- </w:t>
      </w:r>
      <w:r w:rsidR="003851E4" w:rsidRPr="0057116A">
        <w:rPr>
          <w:rFonts w:cs="B Lotus" w:hint="cs"/>
          <w:sz w:val="28"/>
          <w:szCs w:val="28"/>
          <w:rtl/>
          <w:lang w:bidi="fa-IR"/>
        </w:rPr>
        <w:t>در ماده اول ا</w:t>
      </w:r>
      <w:r w:rsidR="00BD57F5">
        <w:rPr>
          <w:rFonts w:cs="B Lotus" w:hint="cs"/>
          <w:sz w:val="28"/>
          <w:szCs w:val="28"/>
          <w:rtl/>
          <w:lang w:bidi="fa-IR"/>
        </w:rPr>
        <w:t>ساسنامه، نام مؤسسه بر اساس شیوه</w:t>
      </w:r>
      <w:r w:rsidR="00BD57F5">
        <w:rPr>
          <w:rFonts w:cs="B Lotus"/>
          <w:sz w:val="28"/>
          <w:szCs w:val="28"/>
          <w:rtl/>
          <w:lang w:bidi="fa-IR"/>
        </w:rPr>
        <w:softHyphen/>
      </w:r>
      <w:r w:rsidR="003851E4" w:rsidRPr="0057116A">
        <w:rPr>
          <w:rFonts w:cs="B Lotus" w:hint="cs"/>
          <w:sz w:val="28"/>
          <w:szCs w:val="28"/>
          <w:rtl/>
          <w:lang w:bidi="fa-IR"/>
        </w:rPr>
        <w:t>نامه تعیین نام مؤسسات باید مشخص گردد.</w:t>
      </w:r>
    </w:p>
    <w:p w:rsidR="0057116A" w:rsidRDefault="007702C8" w:rsidP="00271443">
      <w:pPr>
        <w:bidi/>
        <w:jc w:val="both"/>
        <w:rPr>
          <w:rFonts w:ascii="IranNastaliq" w:eastAsia="Calibri" w:hAnsi="IranNastaliq" w:cs="B Lotus"/>
          <w:spacing w:val="-4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lastRenderedPageBreak/>
        <w:t xml:space="preserve">ماده </w:t>
      </w:r>
      <w:r w:rsidR="00271443">
        <w:rPr>
          <w:rFonts w:cs="B Lotus" w:hint="cs"/>
          <w:sz w:val="28"/>
          <w:szCs w:val="28"/>
          <w:rtl/>
          <w:lang w:bidi="fa-IR"/>
        </w:rPr>
        <w:t>2</w:t>
      </w:r>
      <w:r>
        <w:rPr>
          <w:rFonts w:cs="B Lotus" w:hint="cs"/>
          <w:sz w:val="28"/>
          <w:szCs w:val="28"/>
          <w:rtl/>
          <w:lang w:bidi="fa-IR"/>
        </w:rPr>
        <w:t xml:space="preserve">- </w:t>
      </w:r>
      <w:r w:rsidR="003851E4" w:rsidRPr="0057116A">
        <w:rPr>
          <w:rFonts w:cs="B Lotus" w:hint="cs"/>
          <w:sz w:val="28"/>
          <w:szCs w:val="28"/>
          <w:rtl/>
          <w:lang w:bidi="fa-IR"/>
        </w:rPr>
        <w:t>ماده دو مربوط به ماهیت حقوقی مؤسسه است</w:t>
      </w:r>
      <w:r w:rsidR="00271443">
        <w:rPr>
          <w:rFonts w:cs="B Lotus" w:hint="cs"/>
          <w:sz w:val="28"/>
          <w:szCs w:val="28"/>
          <w:rtl/>
          <w:lang w:bidi="fa-IR"/>
        </w:rPr>
        <w:t>.</w:t>
      </w:r>
      <w:r w:rsidR="003851E4" w:rsidRPr="0057116A">
        <w:rPr>
          <w:rFonts w:cs="B Lotus" w:hint="cs"/>
          <w:sz w:val="28"/>
          <w:szCs w:val="28"/>
          <w:rtl/>
          <w:lang w:bidi="fa-IR"/>
        </w:rPr>
        <w:t xml:space="preserve"> </w:t>
      </w:r>
      <w:r w:rsidR="00271443">
        <w:rPr>
          <w:rFonts w:cs="B Lotus" w:hint="cs"/>
          <w:sz w:val="28"/>
          <w:szCs w:val="28"/>
          <w:rtl/>
          <w:lang w:bidi="fa-IR"/>
        </w:rPr>
        <w:t>تمامی مؤس</w:t>
      </w:r>
      <w:r w:rsidR="00BD57F5">
        <w:rPr>
          <w:rFonts w:cs="B Lotus" w:hint="cs"/>
          <w:sz w:val="28"/>
          <w:szCs w:val="28"/>
          <w:rtl/>
          <w:lang w:bidi="fa-IR"/>
        </w:rPr>
        <w:t>سات فرهنگی قرآن و عترت در زمینه</w:t>
      </w:r>
      <w:r w:rsidR="00BD57F5">
        <w:rPr>
          <w:rFonts w:cs="B Lotus"/>
          <w:sz w:val="28"/>
          <w:szCs w:val="28"/>
          <w:rtl/>
          <w:lang w:bidi="fa-IR"/>
        </w:rPr>
        <w:softHyphen/>
      </w:r>
      <w:r w:rsidR="00271443">
        <w:rPr>
          <w:rFonts w:cs="B Lotus" w:hint="cs"/>
          <w:sz w:val="28"/>
          <w:szCs w:val="28"/>
          <w:rtl/>
          <w:lang w:bidi="fa-IR"/>
        </w:rPr>
        <w:t xml:space="preserve">های </w:t>
      </w:r>
      <w:r w:rsidR="001B055A">
        <w:rPr>
          <w:rFonts w:cs="B Lotus" w:hint="cs"/>
          <w:sz w:val="28"/>
          <w:szCs w:val="28"/>
          <w:rtl/>
          <w:lang w:bidi="fa-IR"/>
        </w:rPr>
        <w:t>غیر سیاسی، غیر تجاری و مستقل بودن</w:t>
      </w:r>
      <w:r w:rsidR="00271443">
        <w:rPr>
          <w:rFonts w:cs="B Lotus" w:hint="cs"/>
          <w:sz w:val="28"/>
          <w:szCs w:val="28"/>
          <w:rtl/>
          <w:lang w:bidi="fa-IR"/>
        </w:rPr>
        <w:t xml:space="preserve"> یکسان هستند ول</w:t>
      </w:r>
      <w:r w:rsidR="00BD57F5">
        <w:rPr>
          <w:rFonts w:cs="B Lotus" w:hint="cs"/>
          <w:sz w:val="28"/>
          <w:szCs w:val="28"/>
          <w:rtl/>
          <w:lang w:bidi="fa-IR"/>
        </w:rPr>
        <w:t>ی حسب نظر مؤسسین، برخی مؤسسات می</w:t>
      </w:r>
      <w:r w:rsidR="00BD57F5">
        <w:rPr>
          <w:rFonts w:cs="B Lotus"/>
          <w:sz w:val="28"/>
          <w:szCs w:val="28"/>
          <w:rtl/>
          <w:lang w:bidi="fa-IR"/>
        </w:rPr>
        <w:softHyphen/>
      </w:r>
      <w:r w:rsidR="00271443">
        <w:rPr>
          <w:rFonts w:cs="B Lotus" w:hint="cs"/>
          <w:sz w:val="28"/>
          <w:szCs w:val="28"/>
          <w:rtl/>
          <w:lang w:bidi="fa-IR"/>
        </w:rPr>
        <w:t xml:space="preserve">توانند غیر انتفاعی و عام المنفعه و برخی هم انتفاعی باشند. </w:t>
      </w:r>
      <w:r w:rsidR="003851E4" w:rsidRPr="0057116A">
        <w:rPr>
          <w:rFonts w:cs="B Lotus" w:hint="cs"/>
          <w:sz w:val="28"/>
          <w:szCs w:val="28"/>
          <w:rtl/>
          <w:lang w:bidi="fa-IR"/>
        </w:rPr>
        <w:t xml:space="preserve">توضیح آنکه </w:t>
      </w:r>
      <w:r w:rsidR="0057116A" w:rsidRPr="00BD57F5">
        <w:rPr>
          <w:rFonts w:cs="B Lotus" w:hint="cs"/>
          <w:sz w:val="28"/>
          <w:szCs w:val="28"/>
          <w:rtl/>
          <w:lang w:bidi="fa-IR"/>
        </w:rPr>
        <w:t>مؤسسه غيرانتفاعي مؤسسه‌اي</w:t>
      </w:r>
      <w:r w:rsidR="0057116A" w:rsidRPr="0057116A">
        <w:rPr>
          <w:rFonts w:ascii="IranNastaliq" w:eastAsia="Calibri" w:hAnsi="IranNastaliq" w:cs="B Lotus" w:hint="cs"/>
          <w:spacing w:val="-6"/>
          <w:sz w:val="28"/>
          <w:szCs w:val="28"/>
          <w:rtl/>
          <w:lang w:bidi="fa-IR"/>
        </w:rPr>
        <w:t xml:space="preserve"> است كه مقصود از تشكيل آن جلب منافع و تقسيم سود بين اعضاء خود نباشد. در این مؤسسات هیچ سودی به اعضاء مؤسسه تعلق نگرفته و هرگونه سود و ارزش افزوده اموال و دارائی مؤسسه، صرفاً در مسیر تحقق اهداف</w:t>
      </w:r>
      <w:r w:rsidR="0057116A">
        <w:rPr>
          <w:rFonts w:ascii="IranNastaliq" w:eastAsia="Calibri" w:hAnsi="IranNastaliq" w:cs="B Lotus" w:hint="cs"/>
          <w:spacing w:val="-6"/>
          <w:sz w:val="28"/>
          <w:szCs w:val="28"/>
          <w:rtl/>
          <w:lang w:bidi="fa-IR"/>
        </w:rPr>
        <w:t xml:space="preserve"> آن صرف خواهد شد ولی </w:t>
      </w:r>
      <w:r w:rsidR="0057116A" w:rsidRPr="00BD57F5">
        <w:rPr>
          <w:rFonts w:ascii="IranNastaliq" w:eastAsia="Calibri" w:hAnsi="IranNastaliq" w:cs="B Lotus" w:hint="cs"/>
          <w:spacing w:val="-6"/>
          <w:sz w:val="28"/>
          <w:szCs w:val="28"/>
          <w:rtl/>
          <w:lang w:bidi="fa-IR"/>
        </w:rPr>
        <w:t>مؤسسه انتفاعي مؤسسه‌اي است كه مقصود از تشكيل آن مي</w:t>
      </w:r>
      <w:r w:rsidR="0057116A" w:rsidRPr="00BD57F5">
        <w:rPr>
          <w:rFonts w:ascii="IranNastaliq" w:eastAsia="Calibri" w:hAnsi="IranNastaliq" w:cs="B Lotus" w:hint="cs"/>
          <w:spacing w:val="-6"/>
          <w:sz w:val="28"/>
          <w:szCs w:val="28"/>
          <w:rtl/>
          <w:lang w:bidi="fa-IR"/>
        </w:rPr>
        <w:softHyphen/>
        <w:t>تواند جلب منافع و تقسيم منافع مزبور بين</w:t>
      </w:r>
      <w:r w:rsidR="0057116A" w:rsidRPr="0057116A">
        <w:rPr>
          <w:rFonts w:ascii="IranNastaliq" w:eastAsia="Calibri" w:hAnsi="IranNastaliq" w:cs="B Lotus" w:hint="cs"/>
          <w:spacing w:val="-4"/>
          <w:sz w:val="28"/>
          <w:szCs w:val="28"/>
          <w:rtl/>
          <w:lang w:bidi="fa-IR"/>
        </w:rPr>
        <w:t xml:space="preserve"> اعضاء خود يا غير باشد. در این مؤسسات، اعضاء می</w:t>
      </w:r>
      <w:r w:rsidR="0057116A" w:rsidRPr="0057116A">
        <w:rPr>
          <w:rFonts w:ascii="IranNastaliq" w:eastAsia="Calibri" w:hAnsi="IranNastaliq" w:cs="B Lotus" w:hint="cs"/>
          <w:spacing w:val="-4"/>
          <w:sz w:val="28"/>
          <w:szCs w:val="28"/>
          <w:rtl/>
          <w:lang w:bidi="fa-IR"/>
        </w:rPr>
        <w:softHyphen/>
        <w:t>توانند با فعاليت در مسير اهداف قرآنی مندرج در اساسنامه و در چارچوب اهداف و سياست</w:t>
      </w:r>
      <w:r w:rsidR="00BD57F5">
        <w:rPr>
          <w:rFonts w:ascii="IranNastaliq" w:eastAsia="Calibri" w:hAnsi="IranNastaliq" w:cs="B Lotus"/>
          <w:spacing w:val="-4"/>
          <w:sz w:val="28"/>
          <w:szCs w:val="28"/>
          <w:rtl/>
          <w:lang w:bidi="fa-IR"/>
        </w:rPr>
        <w:softHyphen/>
      </w:r>
      <w:r w:rsidR="0057116A" w:rsidRPr="0057116A">
        <w:rPr>
          <w:rFonts w:ascii="IranNastaliq" w:eastAsia="Calibri" w:hAnsi="IranNastaliq" w:cs="B Lotus" w:hint="cs"/>
          <w:spacing w:val="-4"/>
          <w:sz w:val="28"/>
          <w:szCs w:val="28"/>
          <w:rtl/>
          <w:lang w:bidi="fa-IR"/>
        </w:rPr>
        <w:t xml:space="preserve">هاي مؤسسات غير تجاري، سود حاصل از انجام فعالیتهای قرآنی و ديني را بین اعضاء مؤسسه </w:t>
      </w:r>
      <w:r w:rsidR="0057116A" w:rsidRPr="0057116A">
        <w:rPr>
          <w:rFonts w:ascii="Times New Roman" w:eastAsia="Calibri" w:hAnsi="Times New Roman" w:cs="Times New Roman" w:hint="cs"/>
          <w:spacing w:val="-4"/>
          <w:sz w:val="28"/>
          <w:szCs w:val="28"/>
          <w:rtl/>
          <w:lang w:bidi="fa-IR"/>
        </w:rPr>
        <w:t>–</w:t>
      </w:r>
      <w:r w:rsidR="0057116A" w:rsidRPr="0057116A">
        <w:rPr>
          <w:rFonts w:ascii="IranNastaliq" w:eastAsia="Calibri" w:hAnsi="IranNastaliq" w:cs="B Lotus" w:hint="cs"/>
          <w:spacing w:val="-4"/>
          <w:sz w:val="28"/>
          <w:szCs w:val="28"/>
          <w:rtl/>
          <w:lang w:bidi="fa-IR"/>
        </w:rPr>
        <w:t xml:space="preserve">  به نسبت مشارکت و سهام اعضاء- تسهيم نمایند.</w:t>
      </w:r>
      <w:r w:rsidR="008F5B4A">
        <w:rPr>
          <w:rFonts w:ascii="IranNastaliq" w:eastAsia="Calibri" w:hAnsi="IranNastaliq" w:cs="B Lotus" w:hint="cs"/>
          <w:spacing w:val="-4"/>
          <w:sz w:val="28"/>
          <w:szCs w:val="28"/>
          <w:rtl/>
          <w:lang w:bidi="fa-IR"/>
        </w:rPr>
        <w:t xml:space="preserve"> </w:t>
      </w:r>
      <w:r w:rsidR="00271443">
        <w:rPr>
          <w:rFonts w:ascii="IranNastaliq" w:eastAsia="Calibri" w:hAnsi="IranNastaliq" w:cs="B Lotus" w:hint="cs"/>
          <w:spacing w:val="-4"/>
          <w:sz w:val="28"/>
          <w:szCs w:val="28"/>
          <w:rtl/>
          <w:lang w:bidi="fa-IR"/>
        </w:rPr>
        <w:t xml:space="preserve"> در این نوع مؤسسه تمامی اموال و دارایی مؤسسه متعلق به سهامدارن بوده و میزان مشارکت اعضا</w:t>
      </w:r>
      <w:r w:rsidR="00BD57F5">
        <w:rPr>
          <w:rFonts w:ascii="IranNastaliq" w:eastAsia="Calibri" w:hAnsi="IranNastaliq" w:cs="B Lotus" w:hint="cs"/>
          <w:spacing w:val="-4"/>
          <w:sz w:val="28"/>
          <w:szCs w:val="28"/>
          <w:rtl/>
          <w:lang w:bidi="fa-IR"/>
        </w:rPr>
        <w:t>ء در تصمیم گیری</w:t>
      </w:r>
      <w:r w:rsidR="00BD57F5">
        <w:rPr>
          <w:rFonts w:ascii="IranNastaliq" w:eastAsia="Calibri" w:hAnsi="IranNastaliq" w:cs="B Lotus"/>
          <w:spacing w:val="-4"/>
          <w:sz w:val="28"/>
          <w:szCs w:val="28"/>
          <w:rtl/>
          <w:lang w:bidi="fa-IR"/>
        </w:rPr>
        <w:softHyphen/>
      </w:r>
      <w:r w:rsidR="00271443">
        <w:rPr>
          <w:rFonts w:ascii="IranNastaliq" w:eastAsia="Calibri" w:hAnsi="IranNastaliq" w:cs="B Lotus" w:hint="cs"/>
          <w:spacing w:val="-4"/>
          <w:sz w:val="28"/>
          <w:szCs w:val="28"/>
          <w:rtl/>
          <w:lang w:bidi="fa-IR"/>
        </w:rPr>
        <w:t>ها و س</w:t>
      </w:r>
      <w:r w:rsidR="00BD57F5">
        <w:rPr>
          <w:rFonts w:ascii="IranNastaliq" w:eastAsia="Calibri" w:hAnsi="IranNastaliq" w:cs="B Lotus" w:hint="cs"/>
          <w:spacing w:val="-4"/>
          <w:sz w:val="28"/>
          <w:szCs w:val="28"/>
          <w:rtl/>
          <w:lang w:bidi="fa-IR"/>
        </w:rPr>
        <w:t>ود و زیان مؤسسه به نسبت سهام آن</w:t>
      </w:r>
      <w:r w:rsidR="00271443">
        <w:rPr>
          <w:rFonts w:ascii="IranNastaliq" w:eastAsia="Calibri" w:hAnsi="IranNastaliq" w:cs="B Lotus" w:hint="cs"/>
          <w:spacing w:val="-4"/>
          <w:sz w:val="28"/>
          <w:szCs w:val="28"/>
          <w:rtl/>
          <w:lang w:bidi="fa-IR"/>
        </w:rPr>
        <w:t>ا</w:t>
      </w:r>
      <w:r w:rsidR="00BD57F5">
        <w:rPr>
          <w:rFonts w:ascii="IranNastaliq" w:eastAsia="Calibri" w:hAnsi="IranNastaliq" w:cs="B Lotus" w:hint="cs"/>
          <w:spacing w:val="-4"/>
          <w:sz w:val="28"/>
          <w:szCs w:val="28"/>
          <w:rtl/>
          <w:lang w:bidi="fa-IR"/>
        </w:rPr>
        <w:t>ن</w:t>
      </w:r>
      <w:r w:rsidR="00271443">
        <w:rPr>
          <w:rFonts w:ascii="IranNastaliq" w:eastAsia="Calibri" w:hAnsi="IranNastaliq" w:cs="B Lotus" w:hint="cs"/>
          <w:spacing w:val="-4"/>
          <w:sz w:val="28"/>
          <w:szCs w:val="28"/>
          <w:rtl/>
          <w:lang w:bidi="fa-IR"/>
        </w:rPr>
        <w:t xml:space="preserve"> است. در مؤسسات انتفاعی، اموال و دارایی مؤسسه پس از انحلال متعلق به سهامداران است. </w:t>
      </w:r>
      <w:r w:rsidR="008F5B4A">
        <w:rPr>
          <w:rFonts w:ascii="IranNastaliq" w:eastAsia="Calibri" w:hAnsi="IranNastaliq" w:cs="B Lotus" w:hint="cs"/>
          <w:spacing w:val="-4"/>
          <w:sz w:val="28"/>
          <w:szCs w:val="28"/>
          <w:rtl/>
          <w:lang w:bidi="fa-IR"/>
        </w:rPr>
        <w:t xml:space="preserve">بنابراین </w:t>
      </w:r>
      <w:r w:rsidR="00D16C2D">
        <w:rPr>
          <w:rFonts w:ascii="IranNastaliq" w:eastAsia="Calibri" w:hAnsi="IranNastaliq" w:cs="B Lotus" w:hint="cs"/>
          <w:spacing w:val="-4"/>
          <w:sz w:val="28"/>
          <w:szCs w:val="28"/>
          <w:rtl/>
          <w:lang w:bidi="fa-IR"/>
        </w:rPr>
        <w:t>لازم است مؤسسان در این ماده</w:t>
      </w:r>
      <w:r w:rsidR="00BD57F5">
        <w:rPr>
          <w:rFonts w:ascii="IranNastaliq" w:eastAsia="Calibri" w:hAnsi="IranNastaliq" w:cs="B Lotus" w:hint="cs"/>
          <w:spacing w:val="-4"/>
          <w:sz w:val="28"/>
          <w:szCs w:val="28"/>
          <w:rtl/>
          <w:lang w:bidi="fa-IR"/>
        </w:rPr>
        <w:t>،</w:t>
      </w:r>
      <w:r w:rsidR="00D16C2D">
        <w:rPr>
          <w:rFonts w:ascii="IranNastaliq" w:eastAsia="Calibri" w:hAnsi="IranNastaliq" w:cs="B Lotus" w:hint="cs"/>
          <w:spacing w:val="-4"/>
          <w:sz w:val="28"/>
          <w:szCs w:val="28"/>
          <w:rtl/>
          <w:lang w:bidi="fa-IR"/>
        </w:rPr>
        <w:t xml:space="preserve"> انتفاعی و یا غیر انتفاعی بودن مؤسسه خود را معین نمایند. همچنین مؤسسان لازم است بر اساس شیوه نامه تقسیم بندی مؤسسات</w:t>
      </w:r>
      <w:r w:rsidR="00656116">
        <w:rPr>
          <w:rFonts w:ascii="IranNastaliq" w:eastAsia="Calibri" w:hAnsi="IranNastaliq" w:cs="B Lotus" w:hint="cs"/>
          <w:spacing w:val="-4"/>
          <w:sz w:val="28"/>
          <w:szCs w:val="28"/>
          <w:rtl/>
          <w:lang w:bidi="fa-IR"/>
        </w:rPr>
        <w:t>،</w:t>
      </w:r>
      <w:r w:rsidR="00D16C2D">
        <w:rPr>
          <w:rFonts w:ascii="IranNastaliq" w:eastAsia="Calibri" w:hAnsi="IranNastaliq" w:cs="B Lotus" w:hint="cs"/>
          <w:spacing w:val="-4"/>
          <w:sz w:val="28"/>
          <w:szCs w:val="28"/>
          <w:rtl/>
          <w:lang w:bidi="fa-IR"/>
        </w:rPr>
        <w:t xml:space="preserve"> نوع مؤسسه خود اعم از عمومی، تخصصی تک منظوره یا تخصصی چند منظوره را معین نمایند.</w:t>
      </w:r>
    </w:p>
    <w:p w:rsidR="00512A5A" w:rsidRDefault="007702C8" w:rsidP="00232A3F">
      <w:pPr>
        <w:bidi/>
        <w:jc w:val="both"/>
        <w:rPr>
          <w:rFonts w:ascii="IranNastaliq" w:eastAsia="Calibri" w:hAnsi="IranNastaliq" w:cs="B Lotus"/>
          <w:spacing w:val="-4"/>
          <w:sz w:val="28"/>
          <w:szCs w:val="28"/>
          <w:rtl/>
        </w:rPr>
      </w:pP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ماده </w:t>
      </w:r>
      <w:r w:rsidR="00232A3F">
        <w:rPr>
          <w:rFonts w:ascii="IranNastaliq" w:eastAsia="Calibri" w:hAnsi="IranNastaliq" w:cs="B Lotus" w:hint="cs"/>
          <w:spacing w:val="-4"/>
          <w:sz w:val="28"/>
          <w:szCs w:val="28"/>
          <w:rtl/>
        </w:rPr>
        <w:t>4</w:t>
      </w: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>- در ماده 4</w:t>
      </w:r>
      <w:r w:rsidR="009A2281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</w:t>
      </w:r>
      <w:r w:rsidR="00512A5A">
        <w:rPr>
          <w:rFonts w:ascii="IranNastaliq" w:eastAsia="Calibri" w:hAnsi="IranNastaliq" w:cs="B Lotus" w:hint="cs"/>
          <w:spacing w:val="-4"/>
          <w:sz w:val="28"/>
          <w:szCs w:val="28"/>
          <w:rtl/>
        </w:rPr>
        <w:t>با توجه به نوع فعالیت مؤسسه</w:t>
      </w: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(عمومی، تخصصی چند </w:t>
      </w:r>
      <w:r w:rsidR="00BD57F5">
        <w:rPr>
          <w:rFonts w:ascii="IranNastaliq" w:eastAsia="Calibri" w:hAnsi="IranNastaliq" w:cs="B Lotus" w:hint="cs"/>
          <w:spacing w:val="-4"/>
          <w:sz w:val="28"/>
          <w:szCs w:val="28"/>
          <w:rtl/>
        </w:rPr>
        <w:t>منظوره، تخصصی تک منظوره) فعالیت</w:t>
      </w:r>
      <w:r w:rsidR="00BD57F5">
        <w:rPr>
          <w:rFonts w:ascii="IranNastaliq" w:eastAsia="Calibri" w:hAnsi="IranNastaliq" w:cs="B Lotus"/>
          <w:spacing w:val="-4"/>
          <w:sz w:val="28"/>
          <w:szCs w:val="28"/>
          <w:rtl/>
        </w:rPr>
        <w:softHyphen/>
      </w:r>
      <w:r w:rsidR="00BD57F5">
        <w:rPr>
          <w:rFonts w:ascii="IranNastaliq" w:eastAsia="Calibri" w:hAnsi="IranNastaliq" w:cs="B Lotus" w:hint="cs"/>
          <w:spacing w:val="-4"/>
          <w:sz w:val="28"/>
          <w:szCs w:val="28"/>
          <w:rtl/>
        </w:rPr>
        <w:t>ها و برنامه</w:t>
      </w:r>
      <w:r w:rsidR="00BD57F5">
        <w:rPr>
          <w:rFonts w:ascii="IranNastaliq" w:eastAsia="Calibri" w:hAnsi="IranNastaliq" w:cs="B Lotus"/>
          <w:spacing w:val="-4"/>
          <w:sz w:val="28"/>
          <w:szCs w:val="28"/>
          <w:rtl/>
        </w:rPr>
        <w:softHyphen/>
      </w: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های مد نظر مؤسسین </w:t>
      </w:r>
      <w:r w:rsidR="00BD57F5">
        <w:rPr>
          <w:rFonts w:ascii="IranNastaliq" w:eastAsia="Calibri" w:hAnsi="IranNastaliq" w:cs="B Lotus" w:hint="cs"/>
          <w:spacing w:val="-4"/>
          <w:sz w:val="28"/>
          <w:szCs w:val="28"/>
          <w:rtl/>
        </w:rPr>
        <w:t>درج می</w:t>
      </w:r>
      <w:r w:rsidR="00BD57F5">
        <w:rPr>
          <w:rFonts w:ascii="IranNastaliq" w:eastAsia="Calibri" w:hAnsi="IranNastaliq" w:cs="B Lotus"/>
          <w:spacing w:val="-4"/>
          <w:sz w:val="28"/>
          <w:szCs w:val="28"/>
          <w:rtl/>
        </w:rPr>
        <w:softHyphen/>
      </w:r>
      <w:r w:rsidR="00232A3F">
        <w:rPr>
          <w:rFonts w:ascii="IranNastaliq" w:eastAsia="Calibri" w:hAnsi="IranNastaliq" w:cs="B Lotus" w:hint="cs"/>
          <w:spacing w:val="-4"/>
          <w:sz w:val="28"/>
          <w:szCs w:val="28"/>
          <w:rtl/>
        </w:rPr>
        <w:t>شود</w:t>
      </w: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. </w:t>
      </w:r>
      <w:r w:rsidR="00BD57F5">
        <w:rPr>
          <w:rFonts w:ascii="IranNastaliq" w:eastAsia="Calibri" w:hAnsi="IranNastaliq" w:cs="B Lotus" w:hint="cs"/>
          <w:spacing w:val="-4"/>
          <w:sz w:val="28"/>
          <w:szCs w:val="28"/>
          <w:rtl/>
        </w:rPr>
        <w:t>در این خصوص مجموعه فعالیت</w:t>
      </w:r>
      <w:r w:rsidR="00BD57F5">
        <w:rPr>
          <w:rFonts w:ascii="IranNastaliq" w:eastAsia="Calibri" w:hAnsi="IranNastaliq" w:cs="B Lotus"/>
          <w:spacing w:val="-4"/>
          <w:sz w:val="28"/>
          <w:szCs w:val="28"/>
          <w:rtl/>
        </w:rPr>
        <w:softHyphen/>
      </w:r>
      <w:r w:rsidR="00232A3F">
        <w:rPr>
          <w:rFonts w:ascii="IranNastaliq" w:eastAsia="Calibri" w:hAnsi="IranNastaliq" w:cs="B Lotus" w:hint="cs"/>
          <w:spacing w:val="-4"/>
          <w:sz w:val="28"/>
          <w:szCs w:val="28"/>
          <w:rtl/>
        </w:rPr>
        <w:t>های ذکر شده در</w:t>
      </w:r>
      <w:r w:rsidR="00BD57F5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شیوه نامه تقسیم بندی مؤسسات می</w:t>
      </w:r>
      <w:r w:rsidR="00BD57F5">
        <w:rPr>
          <w:rFonts w:ascii="IranNastaliq" w:eastAsia="Calibri" w:hAnsi="IranNastaliq" w:cs="B Lotus"/>
          <w:spacing w:val="-4"/>
          <w:sz w:val="28"/>
          <w:szCs w:val="28"/>
          <w:rtl/>
        </w:rPr>
        <w:softHyphen/>
      </w:r>
      <w:r w:rsidR="00232A3F">
        <w:rPr>
          <w:rFonts w:ascii="IranNastaliq" w:eastAsia="Calibri" w:hAnsi="IranNastaliq" w:cs="B Lotus" w:hint="cs"/>
          <w:spacing w:val="-4"/>
          <w:sz w:val="28"/>
          <w:szCs w:val="28"/>
          <w:rtl/>
        </w:rPr>
        <w:t>تواند الگو بخش مؤسس</w:t>
      </w:r>
      <w:r w:rsidR="00BD57F5">
        <w:rPr>
          <w:rFonts w:ascii="IranNastaliq" w:eastAsia="Calibri" w:hAnsi="IranNastaliq" w:cs="B Lotus" w:hint="cs"/>
          <w:spacing w:val="-4"/>
          <w:sz w:val="28"/>
          <w:szCs w:val="28"/>
          <w:rtl/>
        </w:rPr>
        <w:t>ی</w:t>
      </w:r>
      <w:r w:rsidR="00232A3F">
        <w:rPr>
          <w:rFonts w:ascii="IranNastaliq" w:eastAsia="Calibri" w:hAnsi="IranNastaliq" w:cs="B Lotus" w:hint="cs"/>
          <w:spacing w:val="-4"/>
          <w:sz w:val="28"/>
          <w:szCs w:val="28"/>
          <w:rtl/>
        </w:rPr>
        <w:t>ن باشد.</w:t>
      </w:r>
    </w:p>
    <w:p w:rsidR="009A2281" w:rsidRDefault="007702C8" w:rsidP="00232A3F">
      <w:pPr>
        <w:bidi/>
        <w:jc w:val="both"/>
        <w:rPr>
          <w:rFonts w:ascii="IranNastaliq" w:eastAsia="Calibri" w:hAnsi="IranNastaliq" w:cs="B Lotus"/>
          <w:spacing w:val="-4"/>
          <w:sz w:val="28"/>
          <w:szCs w:val="28"/>
          <w:rtl/>
        </w:rPr>
      </w:pP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ماده </w:t>
      </w:r>
      <w:r w:rsidR="00232A3F">
        <w:rPr>
          <w:rFonts w:ascii="IranNastaliq" w:eastAsia="Calibri" w:hAnsi="IranNastaliq" w:cs="B Lotus" w:hint="cs"/>
          <w:spacing w:val="-4"/>
          <w:sz w:val="28"/>
          <w:szCs w:val="28"/>
          <w:rtl/>
        </w:rPr>
        <w:t>6</w:t>
      </w: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- توجه شود </w:t>
      </w:r>
      <w:r w:rsidR="009A2281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گستره فعالیت </w:t>
      </w: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مؤسسات عمومی، فقط استانی و گستره فعالیت مؤسسات تخصصی </w:t>
      </w:r>
      <w:r w:rsidR="00656116">
        <w:rPr>
          <w:rFonts w:ascii="IranNastaliq" w:eastAsia="Calibri" w:hAnsi="IranNastaliq" w:cs="B Lotus" w:hint="cs"/>
          <w:spacing w:val="-4"/>
          <w:sz w:val="28"/>
          <w:szCs w:val="28"/>
          <w:rtl/>
        </w:rPr>
        <w:t>می</w:t>
      </w:r>
      <w:r w:rsidR="00656116">
        <w:rPr>
          <w:rFonts w:ascii="IranNastaliq" w:eastAsia="Calibri" w:hAnsi="IranNastaliq" w:cs="B Lotus"/>
          <w:spacing w:val="-4"/>
          <w:sz w:val="28"/>
          <w:szCs w:val="28"/>
          <w:rtl/>
        </w:rPr>
        <w:softHyphen/>
      </w:r>
      <w:r w:rsidR="005F5F63">
        <w:rPr>
          <w:rFonts w:ascii="IranNastaliq" w:eastAsia="Calibri" w:hAnsi="IranNastaliq" w:cs="B Lotus" w:hint="cs"/>
          <w:spacing w:val="-4"/>
          <w:sz w:val="28"/>
          <w:szCs w:val="28"/>
          <w:rtl/>
        </w:rPr>
        <w:t>تواند</w:t>
      </w:r>
      <w:r w:rsidR="00AD7DA6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</w:t>
      </w:r>
      <w:r w:rsidR="00232A3F">
        <w:rPr>
          <w:rFonts w:ascii="IranNastaliq" w:eastAsia="Calibri" w:hAnsi="IranNastaliq" w:cs="B Lotus" w:hint="cs"/>
          <w:spacing w:val="-4"/>
          <w:sz w:val="28"/>
          <w:szCs w:val="28"/>
          <w:rtl/>
        </w:rPr>
        <w:t>حسب نظر مؤسسین</w:t>
      </w:r>
      <w:r w:rsidR="00656116">
        <w:rPr>
          <w:rFonts w:ascii="IranNastaliq" w:eastAsia="Calibri" w:hAnsi="IranNastaliq" w:cs="B Lotus" w:hint="cs"/>
          <w:spacing w:val="-4"/>
          <w:sz w:val="28"/>
          <w:szCs w:val="28"/>
          <w:rtl/>
        </w:rPr>
        <w:t>،</w:t>
      </w:r>
      <w:r w:rsidR="00232A3F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</w:t>
      </w:r>
      <w:r w:rsidR="005F5F63">
        <w:rPr>
          <w:rFonts w:ascii="IranNastaliq" w:eastAsia="Calibri" w:hAnsi="IranNastaliq" w:cs="B Lotus" w:hint="cs"/>
          <w:spacing w:val="-4"/>
          <w:sz w:val="28"/>
          <w:szCs w:val="28"/>
          <w:rtl/>
        </w:rPr>
        <w:t>استانی و یا ملی باشد</w:t>
      </w:r>
      <w:r w:rsidR="00AD7DA6">
        <w:rPr>
          <w:rFonts w:ascii="IranNastaliq" w:eastAsia="Calibri" w:hAnsi="IranNastaliq" w:cs="B Lotus" w:hint="cs"/>
          <w:spacing w:val="-4"/>
          <w:sz w:val="28"/>
          <w:szCs w:val="28"/>
          <w:rtl/>
        </w:rPr>
        <w:t>.</w:t>
      </w:r>
    </w:p>
    <w:p w:rsidR="00AD7DA6" w:rsidRDefault="005F5F63" w:rsidP="00232A3F">
      <w:pPr>
        <w:bidi/>
        <w:jc w:val="both"/>
        <w:rPr>
          <w:rFonts w:ascii="IranNastaliq" w:eastAsia="Calibri" w:hAnsi="IranNastaliq" w:cs="B Lotus"/>
          <w:spacing w:val="-4"/>
          <w:sz w:val="28"/>
          <w:szCs w:val="28"/>
          <w:rtl/>
        </w:rPr>
      </w:pP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ماده </w:t>
      </w:r>
      <w:r w:rsidR="00232A3F">
        <w:rPr>
          <w:rFonts w:ascii="IranNastaliq" w:eastAsia="Calibri" w:hAnsi="IranNastaliq" w:cs="B Lotus" w:hint="cs"/>
          <w:spacing w:val="-4"/>
          <w:sz w:val="28"/>
          <w:szCs w:val="28"/>
          <w:rtl/>
        </w:rPr>
        <w:t>7</w:t>
      </w: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>-</w:t>
      </w:r>
      <w:r w:rsidR="00AD7DA6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م</w:t>
      </w:r>
      <w:r w:rsidR="00BD57F5">
        <w:rPr>
          <w:rFonts w:ascii="IranNastaliq" w:eastAsia="Calibri" w:hAnsi="IranNastaliq" w:cs="B Lotus" w:hint="cs"/>
          <w:spacing w:val="-4"/>
          <w:sz w:val="28"/>
          <w:szCs w:val="28"/>
          <w:rtl/>
        </w:rPr>
        <w:t>دت فعالیت مؤسسه از تاریخ ثبت می</w:t>
      </w:r>
      <w:r w:rsidR="00BD57F5">
        <w:rPr>
          <w:rFonts w:ascii="IranNastaliq" w:eastAsia="Calibri" w:hAnsi="IranNastaliq" w:cs="B Lotus"/>
          <w:spacing w:val="-4"/>
          <w:sz w:val="28"/>
          <w:szCs w:val="28"/>
          <w:rtl/>
        </w:rPr>
        <w:softHyphen/>
      </w:r>
      <w:r w:rsidR="00AD7DA6">
        <w:rPr>
          <w:rFonts w:ascii="IranNastaliq" w:eastAsia="Calibri" w:hAnsi="IranNastaliq" w:cs="B Lotus" w:hint="cs"/>
          <w:spacing w:val="-4"/>
          <w:sz w:val="28"/>
          <w:szCs w:val="28"/>
          <w:rtl/>
        </w:rPr>
        <w:t>تواند مح</w:t>
      </w:r>
      <w:r w:rsidR="00232A3F">
        <w:rPr>
          <w:rFonts w:ascii="IranNastaliq" w:eastAsia="Calibri" w:hAnsi="IranNastaliq" w:cs="B Lotus" w:hint="cs"/>
          <w:spacing w:val="-4"/>
          <w:sz w:val="28"/>
          <w:szCs w:val="28"/>
          <w:rtl/>
        </w:rPr>
        <w:t>دود</w:t>
      </w:r>
      <w:r w:rsidR="00AD7DA6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یا نامحدود</w:t>
      </w:r>
      <w:r w:rsidR="00232A3F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باشد.</w:t>
      </w:r>
    </w:p>
    <w:p w:rsidR="00AD7DA6" w:rsidRPr="00460D5F" w:rsidRDefault="005F5F63" w:rsidP="00BD57F5">
      <w:pPr>
        <w:bidi/>
        <w:jc w:val="both"/>
        <w:rPr>
          <w:rFonts w:ascii="IranNastaliq" w:eastAsia="Calibri" w:hAnsi="IranNastaliq" w:cs="B Lotus"/>
          <w:sz w:val="28"/>
          <w:szCs w:val="28"/>
          <w:rtl/>
        </w:rPr>
      </w:pP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>ماده</w:t>
      </w:r>
      <w:r w:rsidR="00232A3F">
        <w:rPr>
          <w:rFonts w:ascii="IranNastaliq" w:eastAsia="Calibri" w:hAnsi="IranNastaliq" w:cs="B Lotus" w:hint="cs"/>
          <w:spacing w:val="-4"/>
          <w:sz w:val="28"/>
          <w:szCs w:val="28"/>
          <w:rtl/>
        </w:rPr>
        <w:t>8</w:t>
      </w: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>-</w:t>
      </w:r>
      <w:r w:rsidR="00AD7DA6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با توجه به اهمیت </w:t>
      </w:r>
      <w:r w:rsidR="00FD4087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«اقامتگاه» و آثار و پیامدهای حقوقی آن (موضوع مواد 1010-1002 قانون مدنی و ماده 590 قانون تجارت) کلیه مؤسسات باید آدرس مرکز اصلی فعالیت مؤسسه خود را در اساسنامه درج نمایند. بدیهی است </w:t>
      </w:r>
      <w:r w:rsidR="00FD4087" w:rsidRPr="00FD4087">
        <w:rPr>
          <w:rFonts w:ascii="IranNastaliq" w:eastAsia="Calibri" w:hAnsi="IranNastaliq" w:cs="B Lotus" w:hint="cs"/>
          <w:spacing w:val="-4"/>
          <w:sz w:val="28"/>
          <w:szCs w:val="28"/>
          <w:rtl/>
        </w:rPr>
        <w:t>هرگونه</w:t>
      </w:r>
      <w:r w:rsidR="00FD4087" w:rsidRPr="00FD4087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FD4087" w:rsidRPr="00FD4087">
        <w:rPr>
          <w:rFonts w:ascii="IranNastaliq" w:eastAsia="Calibri" w:hAnsi="IranNastaliq" w:cs="B Lotus" w:hint="cs"/>
          <w:spacing w:val="-4"/>
          <w:sz w:val="28"/>
          <w:szCs w:val="28"/>
          <w:rtl/>
        </w:rPr>
        <w:t>تغيير</w:t>
      </w:r>
      <w:r w:rsidR="00FD4087" w:rsidRPr="00FD4087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FD4087" w:rsidRPr="00FD4087">
        <w:rPr>
          <w:rFonts w:ascii="IranNastaliq" w:eastAsia="Calibri" w:hAnsi="IranNastaliq" w:cs="B Lotus" w:hint="cs"/>
          <w:spacing w:val="-4"/>
          <w:sz w:val="28"/>
          <w:szCs w:val="28"/>
          <w:rtl/>
        </w:rPr>
        <w:t>مركز</w:t>
      </w:r>
      <w:r w:rsidR="00FD4087" w:rsidRPr="00FD4087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FD4087" w:rsidRPr="00FD4087">
        <w:rPr>
          <w:rFonts w:ascii="IranNastaliq" w:eastAsia="Calibri" w:hAnsi="IranNastaliq" w:cs="B Lotus" w:hint="cs"/>
          <w:spacing w:val="-4"/>
          <w:sz w:val="28"/>
          <w:szCs w:val="28"/>
          <w:rtl/>
        </w:rPr>
        <w:t>اصلي</w:t>
      </w:r>
      <w:r w:rsidR="00FD4087" w:rsidRPr="00FD4087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FD4087" w:rsidRPr="00FD4087">
        <w:rPr>
          <w:rFonts w:ascii="IranNastaliq" w:eastAsia="Calibri" w:hAnsi="IranNastaliq" w:cs="B Lotus" w:hint="cs"/>
          <w:spacing w:val="-4"/>
          <w:sz w:val="28"/>
          <w:szCs w:val="28"/>
          <w:rtl/>
        </w:rPr>
        <w:t>و</w:t>
      </w:r>
      <w:r w:rsidR="00FD4087" w:rsidRPr="00FD4087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FD4087" w:rsidRPr="00FD4087">
        <w:rPr>
          <w:rFonts w:ascii="IranNastaliq" w:eastAsia="Calibri" w:hAnsi="IranNastaliq" w:cs="B Lotus" w:hint="cs"/>
          <w:spacing w:val="-4"/>
          <w:sz w:val="28"/>
          <w:szCs w:val="28"/>
          <w:rtl/>
        </w:rPr>
        <w:t>ايجاد</w:t>
      </w:r>
      <w:r w:rsidR="00FD4087" w:rsidRPr="00FD4087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FD4087" w:rsidRPr="00FD4087">
        <w:rPr>
          <w:rFonts w:ascii="IranNastaliq" w:eastAsia="Calibri" w:hAnsi="IranNastaliq" w:cs="B Lotus" w:hint="cs"/>
          <w:spacing w:val="-4"/>
          <w:sz w:val="28"/>
          <w:szCs w:val="28"/>
          <w:rtl/>
        </w:rPr>
        <w:t>شعبه</w:t>
      </w:r>
      <w:r w:rsidR="00FD4087" w:rsidRPr="00FD4087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FD4087" w:rsidRPr="00FD4087">
        <w:rPr>
          <w:rFonts w:ascii="IranNastaliq" w:eastAsia="Calibri" w:hAnsi="IranNastaliq" w:cs="B Lotus" w:hint="cs"/>
          <w:spacing w:val="-4"/>
          <w:sz w:val="28"/>
          <w:szCs w:val="28"/>
          <w:rtl/>
        </w:rPr>
        <w:t>و</w:t>
      </w:r>
      <w:r w:rsidR="00FD4087" w:rsidRPr="00FD4087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FD4087" w:rsidRPr="00FD4087">
        <w:rPr>
          <w:rFonts w:ascii="IranNastaliq" w:eastAsia="Calibri" w:hAnsi="IranNastaliq" w:cs="B Lotus" w:hint="cs"/>
          <w:spacing w:val="-4"/>
          <w:sz w:val="28"/>
          <w:szCs w:val="28"/>
          <w:rtl/>
        </w:rPr>
        <w:t>نمايندگي</w:t>
      </w:r>
      <w:r w:rsidR="00FD4087" w:rsidRPr="00FD4087">
        <w:rPr>
          <w:rFonts w:ascii="IranNastaliq" w:eastAsia="Calibri" w:hAnsi="IranNastaliq" w:cs="B Lotus"/>
          <w:spacing w:val="-4"/>
          <w:sz w:val="28"/>
          <w:szCs w:val="28"/>
          <w:rtl/>
        </w:rPr>
        <w:t xml:space="preserve"> </w:t>
      </w:r>
      <w:r w:rsidR="00656116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در </w:t>
      </w: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گستره فعالیت </w:t>
      </w:r>
      <w:r w:rsidR="00FD4087" w:rsidRPr="00FD4087">
        <w:rPr>
          <w:rFonts w:ascii="IranNastaliq" w:eastAsia="Calibri" w:hAnsi="IranNastaliq" w:cs="B Lotus" w:hint="cs"/>
          <w:spacing w:val="-4"/>
          <w:sz w:val="28"/>
          <w:szCs w:val="28"/>
          <w:rtl/>
        </w:rPr>
        <w:t>مؤسسه</w:t>
      </w: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در چارچوب ضوابط هیأت رسیدگی امکان </w:t>
      </w:r>
      <w:r w:rsidRPr="00460D5F">
        <w:rPr>
          <w:rFonts w:ascii="IranNastaliq" w:eastAsia="Calibri" w:hAnsi="IranNastaliq" w:cs="B Lotus" w:hint="cs"/>
          <w:sz w:val="28"/>
          <w:szCs w:val="28"/>
          <w:rtl/>
        </w:rPr>
        <w:t>پذیر خواهد بود. مؤسسین باید م</w:t>
      </w:r>
      <w:r w:rsidR="00BD57F5" w:rsidRPr="00460D5F">
        <w:rPr>
          <w:rFonts w:ascii="IranNastaliq" w:eastAsia="Calibri" w:hAnsi="IranNastaliq" w:cs="B Lotus" w:hint="cs"/>
          <w:sz w:val="28"/>
          <w:szCs w:val="28"/>
          <w:rtl/>
        </w:rPr>
        <w:t>رجع</w:t>
      </w:r>
      <w:r w:rsidRPr="00460D5F">
        <w:rPr>
          <w:rFonts w:ascii="IranNastaliq" w:eastAsia="Calibri" w:hAnsi="IranNastaliq" w:cs="B Lotus" w:hint="cs"/>
          <w:sz w:val="28"/>
          <w:szCs w:val="28"/>
          <w:rtl/>
        </w:rPr>
        <w:t xml:space="preserve"> موضوع مندرج </w:t>
      </w:r>
      <w:r w:rsidR="00BD57F5" w:rsidRPr="00460D5F">
        <w:rPr>
          <w:rFonts w:ascii="IranNastaliq" w:eastAsia="Calibri" w:hAnsi="IranNastaliq" w:cs="B Lotus" w:hint="cs"/>
          <w:sz w:val="28"/>
          <w:szCs w:val="28"/>
          <w:rtl/>
        </w:rPr>
        <w:t>در این ماده را تعیین کنند که می</w:t>
      </w:r>
      <w:r w:rsidR="00BD57F5" w:rsidRPr="00460D5F">
        <w:rPr>
          <w:rFonts w:ascii="IranNastaliq" w:eastAsia="Calibri" w:hAnsi="IranNastaliq" w:cs="B Lotus"/>
          <w:sz w:val="28"/>
          <w:szCs w:val="28"/>
          <w:rtl/>
        </w:rPr>
        <w:softHyphen/>
      </w:r>
      <w:r w:rsidRPr="00460D5F">
        <w:rPr>
          <w:rFonts w:ascii="IranNastaliq" w:eastAsia="Calibri" w:hAnsi="IranNastaliq" w:cs="B Lotus" w:hint="cs"/>
          <w:sz w:val="28"/>
          <w:szCs w:val="28"/>
          <w:rtl/>
        </w:rPr>
        <w:t xml:space="preserve">تواند مجمع عمومی یا هیأت مدیره باشد. </w:t>
      </w:r>
    </w:p>
    <w:p w:rsidR="00232A3F" w:rsidRDefault="005F5F63" w:rsidP="00232A3F">
      <w:pPr>
        <w:bidi/>
        <w:jc w:val="both"/>
        <w:rPr>
          <w:rFonts w:ascii="IranNastaliq" w:eastAsia="Calibri" w:hAnsi="IranNastaliq" w:cs="B Lotus"/>
          <w:spacing w:val="-4"/>
          <w:sz w:val="28"/>
          <w:szCs w:val="28"/>
          <w:rtl/>
        </w:rPr>
      </w:pP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lastRenderedPageBreak/>
        <w:t xml:space="preserve">ماده </w:t>
      </w:r>
      <w:r w:rsidR="00232A3F">
        <w:rPr>
          <w:rFonts w:ascii="IranNastaliq" w:eastAsia="Calibri" w:hAnsi="IranNastaliq" w:cs="B Lotus" w:hint="cs"/>
          <w:spacing w:val="-4"/>
          <w:sz w:val="28"/>
          <w:szCs w:val="28"/>
          <w:rtl/>
        </w:rPr>
        <w:t>9</w:t>
      </w: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>-</w:t>
      </w:r>
      <w:r w:rsidR="00992756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لازم است کلیه مؤسسان به تفاوت های مؤسسات انتفاعی و غیر انتفاعی توجه ویژه </w:t>
      </w:r>
      <w:r w:rsidR="00BD57F5">
        <w:rPr>
          <w:rFonts w:ascii="IranNastaliq" w:eastAsia="Calibri" w:hAnsi="IranNastaliq" w:cs="B Lotus" w:hint="cs"/>
          <w:spacing w:val="-4"/>
          <w:sz w:val="28"/>
          <w:szCs w:val="28"/>
          <w:rtl/>
        </w:rPr>
        <w:t>داشته باشند</w:t>
      </w:r>
      <w:r w:rsidR="00232A3F">
        <w:rPr>
          <w:rFonts w:ascii="IranNastaliq" w:eastAsia="Calibri" w:hAnsi="IranNastaliq" w:cs="B Lotus" w:hint="cs"/>
          <w:spacing w:val="-4"/>
          <w:sz w:val="28"/>
          <w:szCs w:val="28"/>
          <w:rtl/>
        </w:rPr>
        <w:t>. چنانچه مؤسسه انتفاعی باشد این ماده بدین شکل تغییر خواهد یافت:</w:t>
      </w:r>
    </w:p>
    <w:p w:rsidR="00656116" w:rsidRPr="00656116" w:rsidRDefault="00656116" w:rsidP="00656116">
      <w:pPr>
        <w:bidi/>
        <w:jc w:val="both"/>
        <w:rPr>
          <w:rFonts w:ascii="IranNastaliq" w:eastAsia="Calibri" w:hAnsi="IranNastaliq" w:cs="B Nazanin"/>
          <w:b/>
          <w:bCs/>
          <w:spacing w:val="-4"/>
          <w:sz w:val="28"/>
          <w:szCs w:val="28"/>
          <w:rtl/>
        </w:rPr>
      </w:pPr>
      <w:r w:rsidRPr="00656116">
        <w:rPr>
          <w:rFonts w:cs="B Nazanin" w:hint="cs"/>
          <w:b/>
          <w:bCs/>
          <w:color w:val="000000"/>
          <w:szCs w:val="28"/>
          <w:rtl/>
        </w:rPr>
        <w:t>سرمایه اوليه مؤسسه</w:t>
      </w:r>
      <w:r>
        <w:rPr>
          <w:rFonts w:cs="B Nazanin" w:hint="cs"/>
          <w:b/>
          <w:bCs/>
          <w:color w:val="000000"/>
          <w:szCs w:val="28"/>
          <w:rtl/>
        </w:rPr>
        <w:t xml:space="preserve"> مبلغ ..</w:t>
      </w:r>
      <w:r w:rsidRPr="00656116">
        <w:rPr>
          <w:rFonts w:cs="B Nazanin" w:hint="cs"/>
          <w:b/>
          <w:bCs/>
          <w:color w:val="000000"/>
          <w:szCs w:val="28"/>
          <w:rtl/>
        </w:rPr>
        <w:t>.....................</w:t>
      </w:r>
      <w:r>
        <w:rPr>
          <w:rFonts w:cs="B Nazanin" w:hint="cs"/>
          <w:b/>
          <w:bCs/>
          <w:color w:val="000000"/>
          <w:szCs w:val="28"/>
          <w:rtl/>
        </w:rPr>
        <w:t>.</w:t>
      </w:r>
      <w:r w:rsidRPr="00656116">
        <w:rPr>
          <w:rFonts w:cs="B Nazanin" w:hint="cs"/>
          <w:b/>
          <w:bCs/>
          <w:color w:val="000000"/>
          <w:szCs w:val="28"/>
          <w:rtl/>
        </w:rPr>
        <w:t>......... ريال است كه به .................... سهم ......................... ریالی تقسیم شده و توسط مؤسسین بشرح مندرج در این اساسنامه تامین گردیده است.</w:t>
      </w:r>
    </w:p>
    <w:p w:rsidR="00CF4317" w:rsidRPr="00460D5F" w:rsidRDefault="005F5F63" w:rsidP="00CF4317">
      <w:pPr>
        <w:bidi/>
        <w:jc w:val="both"/>
        <w:rPr>
          <w:rFonts w:ascii="IranNastaliq" w:eastAsia="Calibri" w:hAnsi="IranNastaliq" w:cs="B Lotus"/>
          <w:sz w:val="28"/>
          <w:szCs w:val="28"/>
          <w:rtl/>
        </w:rPr>
      </w:pPr>
      <w:r w:rsidRPr="00460D5F">
        <w:rPr>
          <w:rFonts w:ascii="IranNastaliq" w:eastAsia="Calibri" w:hAnsi="IranNastaliq" w:cs="B Lotus" w:hint="cs"/>
          <w:sz w:val="28"/>
          <w:szCs w:val="28"/>
          <w:rtl/>
          <w:lang w:bidi="fa-IR"/>
        </w:rPr>
        <w:t xml:space="preserve">ماده 10- </w:t>
      </w:r>
      <w:r w:rsidR="00FF07AD" w:rsidRPr="00460D5F">
        <w:rPr>
          <w:rFonts w:ascii="IranNastaliq" w:eastAsia="Calibri" w:hAnsi="IranNastaliq" w:cs="B Lotus" w:hint="cs"/>
          <w:sz w:val="28"/>
          <w:szCs w:val="28"/>
          <w:rtl/>
        </w:rPr>
        <w:t xml:space="preserve">ارکان مؤسسه دارای سلسله </w:t>
      </w:r>
      <w:r w:rsidR="00BD57F5" w:rsidRPr="00460D5F">
        <w:rPr>
          <w:rFonts w:ascii="IranNastaliq" w:eastAsia="Calibri" w:hAnsi="IranNastaliq" w:cs="B Lotus" w:hint="cs"/>
          <w:sz w:val="28"/>
          <w:szCs w:val="28"/>
          <w:rtl/>
        </w:rPr>
        <w:t>مراتبی است که بر اساس آن فعالیت</w:t>
      </w:r>
      <w:r w:rsidR="00BD57F5" w:rsidRPr="00460D5F">
        <w:rPr>
          <w:rFonts w:ascii="IranNastaliq" w:eastAsia="Calibri" w:hAnsi="IranNastaliq" w:cs="B Lotus"/>
          <w:sz w:val="28"/>
          <w:szCs w:val="28"/>
          <w:rtl/>
        </w:rPr>
        <w:softHyphen/>
      </w:r>
      <w:r w:rsidR="00BD57F5" w:rsidRPr="00460D5F">
        <w:rPr>
          <w:rFonts w:ascii="IranNastaliq" w:eastAsia="Calibri" w:hAnsi="IranNastaliq" w:cs="B Lotus" w:hint="cs"/>
          <w:sz w:val="28"/>
          <w:szCs w:val="28"/>
          <w:rtl/>
        </w:rPr>
        <w:t>های مؤسسه پیگیری می</w:t>
      </w:r>
      <w:r w:rsidR="00BD57F5" w:rsidRPr="00460D5F">
        <w:rPr>
          <w:rFonts w:ascii="IranNastaliq" w:eastAsia="Calibri" w:hAnsi="IranNastaliq" w:cs="B Lotus"/>
          <w:sz w:val="28"/>
          <w:szCs w:val="28"/>
          <w:rtl/>
        </w:rPr>
        <w:softHyphen/>
      </w:r>
      <w:r w:rsidR="00FF07AD" w:rsidRPr="00460D5F">
        <w:rPr>
          <w:rFonts w:ascii="IranNastaliq" w:eastAsia="Calibri" w:hAnsi="IranNastaliq" w:cs="B Lotus" w:hint="cs"/>
          <w:sz w:val="28"/>
          <w:szCs w:val="28"/>
          <w:rtl/>
        </w:rPr>
        <w:t>شود. تعداد این ارکان ثابت نبوده و قابل افزایش یا کاهش است.</w:t>
      </w:r>
      <w:r w:rsidR="00CF4317" w:rsidRPr="00460D5F">
        <w:rPr>
          <w:rFonts w:ascii="IranNastaliq" w:eastAsia="Calibri" w:hAnsi="IranNastaliq" w:cs="B Lotus" w:hint="cs"/>
          <w:sz w:val="28"/>
          <w:szCs w:val="28"/>
          <w:rtl/>
        </w:rPr>
        <w:t xml:space="preserve"> مؤسسین می</w:t>
      </w:r>
      <w:r w:rsidR="00CF4317" w:rsidRPr="00460D5F">
        <w:rPr>
          <w:rFonts w:ascii="IranNastaliq" w:eastAsia="Calibri" w:hAnsi="IranNastaliq" w:cs="B Lotus"/>
          <w:sz w:val="28"/>
          <w:szCs w:val="28"/>
          <w:rtl/>
        </w:rPr>
        <w:softHyphen/>
      </w:r>
      <w:r w:rsidR="00BF6ABE" w:rsidRPr="00460D5F">
        <w:rPr>
          <w:rFonts w:ascii="IranNastaliq" w:eastAsia="Calibri" w:hAnsi="IranNastaliq" w:cs="B Lotus" w:hint="cs"/>
          <w:sz w:val="28"/>
          <w:szCs w:val="28"/>
          <w:rtl/>
        </w:rPr>
        <w:t xml:space="preserve">توانند به ارکان </w:t>
      </w:r>
      <w:r w:rsidR="00CF4317" w:rsidRPr="00460D5F">
        <w:rPr>
          <w:rFonts w:ascii="IranNastaliq" w:eastAsia="Calibri" w:hAnsi="IranNastaliq" w:cs="B Lotus" w:hint="cs"/>
          <w:sz w:val="28"/>
          <w:szCs w:val="28"/>
          <w:rtl/>
        </w:rPr>
        <w:t xml:space="preserve">پیشنهادی </w:t>
      </w:r>
      <w:r w:rsidR="00BF6ABE" w:rsidRPr="00460D5F">
        <w:rPr>
          <w:rFonts w:ascii="IranNastaliq" w:eastAsia="Calibri" w:hAnsi="IranNastaliq" w:cs="B Lotus" w:hint="cs"/>
          <w:sz w:val="28"/>
          <w:szCs w:val="28"/>
          <w:rtl/>
        </w:rPr>
        <w:t>مؤسسه ( مجمع عمومی/ هیأت ام</w:t>
      </w:r>
      <w:r w:rsidR="00656116" w:rsidRPr="00460D5F">
        <w:rPr>
          <w:rFonts w:ascii="IranNastaliq" w:eastAsia="Calibri" w:hAnsi="IranNastaliq" w:cs="B Lotus" w:hint="cs"/>
          <w:sz w:val="28"/>
          <w:szCs w:val="28"/>
          <w:rtl/>
        </w:rPr>
        <w:t>نا ، هیأت مدیره، بازرس/ بازرسان و</w:t>
      </w:r>
      <w:r w:rsidR="00BF6ABE" w:rsidRPr="00460D5F">
        <w:rPr>
          <w:rFonts w:ascii="IranNastaliq" w:eastAsia="Calibri" w:hAnsi="IranNastaliq" w:cs="B Lotus" w:hint="cs"/>
          <w:sz w:val="28"/>
          <w:szCs w:val="28"/>
          <w:rtl/>
        </w:rPr>
        <w:t xml:space="preserve"> مدیر عامل) هی</w:t>
      </w:r>
      <w:r w:rsidR="00656116" w:rsidRPr="00460D5F">
        <w:rPr>
          <w:rFonts w:ascii="IranNastaliq" w:eastAsia="Calibri" w:hAnsi="IranNastaliq" w:cs="B Lotus" w:hint="cs"/>
          <w:sz w:val="28"/>
          <w:szCs w:val="28"/>
          <w:rtl/>
        </w:rPr>
        <w:t>أت مؤسس را هم اضافه نموده و عند</w:t>
      </w:r>
      <w:r w:rsidR="00460D5F">
        <w:rPr>
          <w:rFonts w:ascii="IranNastaliq" w:eastAsia="Calibri" w:hAnsi="IranNastaliq" w:cs="B Lotus" w:hint="cs"/>
          <w:sz w:val="28"/>
          <w:szCs w:val="28"/>
          <w:rtl/>
        </w:rPr>
        <w:t>اللزوم برای آن اختیاراتی پیش</w:t>
      </w:r>
      <w:r w:rsidR="00460D5F">
        <w:rPr>
          <w:rFonts w:ascii="IranNastaliq" w:eastAsia="Calibri" w:hAnsi="IranNastaliq" w:cs="B Lotus"/>
          <w:sz w:val="28"/>
          <w:szCs w:val="28"/>
          <w:rtl/>
        </w:rPr>
        <w:softHyphen/>
      </w:r>
      <w:r w:rsidR="00BF6ABE" w:rsidRPr="00460D5F">
        <w:rPr>
          <w:rFonts w:ascii="IranNastaliq" w:eastAsia="Calibri" w:hAnsi="IranNastaliq" w:cs="B Lotus" w:hint="cs"/>
          <w:sz w:val="28"/>
          <w:szCs w:val="28"/>
          <w:rtl/>
        </w:rPr>
        <w:t>بینی نمایند.</w:t>
      </w:r>
      <w:r w:rsidR="00232A3F" w:rsidRPr="00460D5F">
        <w:rPr>
          <w:rFonts w:ascii="IranNastaliq" w:eastAsia="Calibri" w:hAnsi="IranNastaliq" w:cs="B Lotus" w:hint="cs"/>
          <w:sz w:val="28"/>
          <w:szCs w:val="28"/>
          <w:rtl/>
        </w:rPr>
        <w:t xml:space="preserve"> </w:t>
      </w:r>
    </w:p>
    <w:p w:rsidR="00CF4317" w:rsidRDefault="00CF4317" w:rsidP="00CF4317">
      <w:pPr>
        <w:bidi/>
        <w:jc w:val="both"/>
        <w:rPr>
          <w:rFonts w:ascii="IranNastaliq" w:eastAsia="Calibri" w:hAnsi="IranNastaliq" w:cs="B Lotus"/>
          <w:spacing w:val="-4"/>
          <w:sz w:val="28"/>
          <w:szCs w:val="28"/>
          <w:rtl/>
        </w:rPr>
      </w:pP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>ماده 11- در اساسنامه مؤسسات انتفاعی، بخش آخر تبصره 2 این ماده می</w:t>
      </w:r>
      <w:r>
        <w:rPr>
          <w:rFonts w:ascii="IranNastaliq" w:eastAsia="Calibri" w:hAnsi="IranNastaliq" w:cs="B Lotus"/>
          <w:spacing w:val="-4"/>
          <w:sz w:val="28"/>
          <w:szCs w:val="28"/>
          <w:rtl/>
        </w:rPr>
        <w:softHyphen/>
      </w: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>تواند بدین صورت تغییر یابد: هر سهم دارای یک رأی خواهد بود.</w:t>
      </w:r>
    </w:p>
    <w:p w:rsidR="007C7991" w:rsidRDefault="007C7991" w:rsidP="007C7991">
      <w:pPr>
        <w:bidi/>
        <w:jc w:val="both"/>
        <w:rPr>
          <w:rFonts w:ascii="IranNastaliq" w:eastAsia="Calibri" w:hAnsi="IranNastaliq" w:cs="B Lotus"/>
          <w:spacing w:val="-4"/>
          <w:sz w:val="28"/>
          <w:szCs w:val="28"/>
          <w:rtl/>
        </w:rPr>
      </w:pP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نکته: مؤسسات با ساختار عضو پذیر باید شرایط اعضاء و نحوه عضو پذیری خود را در </w:t>
      </w: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>ادامه این ماده مشخص نمایند.</w:t>
      </w:r>
    </w:p>
    <w:p w:rsidR="00BF6ABE" w:rsidRDefault="00BF6ABE" w:rsidP="008763B6">
      <w:pPr>
        <w:bidi/>
        <w:jc w:val="both"/>
        <w:rPr>
          <w:rFonts w:ascii="IranNastaliq" w:eastAsia="Calibri" w:hAnsi="IranNastaliq" w:cs="B Lotus"/>
          <w:spacing w:val="-4"/>
          <w:sz w:val="28"/>
          <w:szCs w:val="28"/>
          <w:rtl/>
        </w:rPr>
      </w:pP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>ماده</w:t>
      </w:r>
      <w:r w:rsidR="00232A3F">
        <w:rPr>
          <w:rFonts w:ascii="IranNastaliq" w:eastAsia="Calibri" w:hAnsi="IranNastaliq" w:cs="B Lotus" w:hint="cs"/>
          <w:spacing w:val="-4"/>
          <w:sz w:val="28"/>
          <w:szCs w:val="28"/>
          <w:rtl/>
        </w:rPr>
        <w:t>12</w:t>
      </w: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- </w:t>
      </w:r>
      <w:r w:rsidR="00CF4317">
        <w:rPr>
          <w:rFonts w:ascii="IranNastaliq" w:eastAsia="Calibri" w:hAnsi="IranNastaliq" w:cs="B Lotus" w:hint="cs"/>
          <w:spacing w:val="-4"/>
          <w:sz w:val="28"/>
          <w:szCs w:val="28"/>
          <w:rtl/>
        </w:rPr>
        <w:t>مجمع عمومی</w:t>
      </w:r>
      <w:r w:rsidR="00C904DB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برای تصویب تراز سالانه، </w:t>
      </w:r>
      <w:r w:rsidR="00966A71">
        <w:rPr>
          <w:rFonts w:ascii="IranNastaliq" w:eastAsia="Calibri" w:hAnsi="IranNastaliq" w:cs="B Lotus" w:hint="cs"/>
          <w:spacing w:val="-4"/>
          <w:sz w:val="28"/>
          <w:szCs w:val="28"/>
          <w:rtl/>
        </w:rPr>
        <w:t>حداقل یک بار باید در سال و حداکثر سه ماه بعد از اتمام هر سال مالی تشکیل شود. در صورت نیاز</w:t>
      </w:r>
      <w:r w:rsidR="00CF159B">
        <w:rPr>
          <w:rFonts w:ascii="IranNastaliq" w:eastAsia="Calibri" w:hAnsi="IranNastaliq" w:cs="B Lotus" w:hint="cs"/>
          <w:spacing w:val="-4"/>
          <w:sz w:val="28"/>
          <w:szCs w:val="28"/>
          <w:rtl/>
        </w:rPr>
        <w:t>،</w:t>
      </w:r>
      <w:r w:rsidR="00CF4317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مجمع عمومی به طور فوق العاده می</w:t>
      </w:r>
      <w:r w:rsidR="00CF4317">
        <w:rPr>
          <w:rFonts w:ascii="IranNastaliq" w:eastAsia="Calibri" w:hAnsi="IranNastaliq" w:cs="B Lotus"/>
          <w:spacing w:val="-4"/>
          <w:sz w:val="28"/>
          <w:szCs w:val="28"/>
          <w:rtl/>
        </w:rPr>
        <w:softHyphen/>
      </w:r>
      <w:r w:rsidR="00966A71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تواند در هر موقع از سال تشکیل شود. </w:t>
      </w:r>
      <w:r w:rsidR="0072395F">
        <w:rPr>
          <w:rFonts w:ascii="IranNastaliq" w:eastAsia="Calibri" w:hAnsi="IranNastaliq" w:cs="B Lotus" w:hint="cs"/>
          <w:spacing w:val="-4"/>
          <w:sz w:val="28"/>
          <w:szCs w:val="28"/>
          <w:rtl/>
        </w:rPr>
        <w:t>لذا در</w:t>
      </w:r>
      <w:r w:rsidR="008763B6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این ماده</w:t>
      </w:r>
      <w:r w:rsidR="0072395F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حسب نظر مؤسسین حداقل تعداد مجامع عمومی عادی درج</w:t>
      </w:r>
      <w:r w:rsidR="00CF159B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می</w:t>
      </w:r>
      <w:r w:rsidR="0072395F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شود.</w:t>
      </w:r>
    </w:p>
    <w:p w:rsidR="0072395F" w:rsidRDefault="0072395F" w:rsidP="008763B6">
      <w:pPr>
        <w:bidi/>
        <w:jc w:val="both"/>
        <w:rPr>
          <w:rFonts w:ascii="IranNastaliq" w:eastAsia="Calibri" w:hAnsi="IranNastaliq" w:cs="B Lotus"/>
          <w:spacing w:val="-4"/>
          <w:sz w:val="28"/>
          <w:szCs w:val="28"/>
          <w:rtl/>
        </w:rPr>
      </w:pP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>ماده 1</w:t>
      </w:r>
      <w:r w:rsidR="008763B6">
        <w:rPr>
          <w:rFonts w:ascii="IranNastaliq" w:eastAsia="Calibri" w:hAnsi="IranNastaliq" w:cs="B Lotus" w:hint="cs"/>
          <w:spacing w:val="-4"/>
          <w:sz w:val="28"/>
          <w:szCs w:val="28"/>
          <w:rtl/>
        </w:rPr>
        <w:t>3</w:t>
      </w: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- مؤسسین می توانند بخشی از وظایف مندرج در </w:t>
      </w:r>
      <w:r w:rsidR="00844E10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این </w:t>
      </w: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ماده را در چارچوب قوانین و مقررات به هیأت مدیره واگذار نمایند. این کار می تواند به طور دائمی بوده و در همین اساسنامه درج شود و یا از طریق صورتجلسه مجمع عمومی مؤسسین به طور دائمی و یا موقت صورت پذیرد. </w:t>
      </w:r>
    </w:p>
    <w:p w:rsidR="008763B6" w:rsidRDefault="008763B6" w:rsidP="008763B6">
      <w:pPr>
        <w:bidi/>
        <w:jc w:val="both"/>
        <w:rPr>
          <w:rFonts w:ascii="IranNastaliq" w:eastAsia="Calibri" w:hAnsi="IranNastaliq" w:cs="B Lotus"/>
          <w:spacing w:val="-4"/>
          <w:sz w:val="28"/>
          <w:szCs w:val="28"/>
          <w:rtl/>
        </w:rPr>
      </w:pP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ماده 14- </w:t>
      </w:r>
      <w:r w:rsidR="00844E10">
        <w:rPr>
          <w:rFonts w:ascii="IranNastaliq" w:eastAsia="Calibri" w:hAnsi="IranNastaliq" w:cs="B Lotus" w:hint="cs"/>
          <w:spacing w:val="-4"/>
          <w:sz w:val="28"/>
          <w:szCs w:val="28"/>
          <w:rtl/>
        </w:rPr>
        <w:t>زمان</w:t>
      </w:r>
      <w:r w:rsidR="00844E10">
        <w:rPr>
          <w:rFonts w:ascii="IranNastaliq" w:eastAsia="Calibri" w:hAnsi="IranNastaliq" w:cs="B Lotus"/>
          <w:spacing w:val="-4"/>
          <w:sz w:val="28"/>
          <w:szCs w:val="28"/>
          <w:rtl/>
        </w:rPr>
        <w:softHyphen/>
      </w:r>
      <w:r w:rsidR="00844E10">
        <w:rPr>
          <w:rFonts w:ascii="IranNastaliq" w:eastAsia="Calibri" w:hAnsi="IranNastaliq" w:cs="B Lotus" w:hint="cs"/>
          <w:spacing w:val="-4"/>
          <w:sz w:val="28"/>
          <w:szCs w:val="28"/>
          <w:rtl/>
        </w:rPr>
        <w:t>های دعوت، برگزاری جلسات مجمع همچنین</w:t>
      </w:r>
      <w:r w:rsidR="0073231A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اشخاص درخواست ک</w:t>
      </w:r>
      <w:r w:rsidR="00844E10">
        <w:rPr>
          <w:rFonts w:ascii="IranNastaliq" w:eastAsia="Calibri" w:hAnsi="IranNastaliq" w:cs="B Lotus" w:hint="cs"/>
          <w:spacing w:val="-4"/>
          <w:sz w:val="28"/>
          <w:szCs w:val="28"/>
          <w:rtl/>
        </w:rPr>
        <w:t>ننده برای برگزاری جلسات مجمع می</w:t>
      </w:r>
      <w:r w:rsidR="00844E10">
        <w:rPr>
          <w:rFonts w:ascii="IranNastaliq" w:eastAsia="Calibri" w:hAnsi="IranNastaliq" w:cs="B Lotus"/>
          <w:spacing w:val="-4"/>
          <w:sz w:val="28"/>
          <w:szCs w:val="28"/>
          <w:rtl/>
        </w:rPr>
        <w:softHyphen/>
      </w:r>
      <w:r w:rsidR="0073231A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تواند در چارچوب قوانین </w:t>
      </w:r>
      <w:r w:rsidR="00844E10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و حسب نظر مؤسسین </w:t>
      </w:r>
      <w:r w:rsidR="0073231A">
        <w:rPr>
          <w:rFonts w:ascii="IranNastaliq" w:eastAsia="Calibri" w:hAnsi="IranNastaliq" w:cs="B Lotus" w:hint="cs"/>
          <w:spacing w:val="-4"/>
          <w:sz w:val="28"/>
          <w:szCs w:val="28"/>
          <w:rtl/>
        </w:rPr>
        <w:t>تغییر یابند. همچین بند (ج) این ماده در اساسنامه مؤسسات انتفاعی معمولابه صورت «اکثریت دارندگان سهام» درج می شود.</w:t>
      </w:r>
    </w:p>
    <w:p w:rsidR="009111F1" w:rsidRDefault="009111F1" w:rsidP="009111F1">
      <w:pPr>
        <w:bidi/>
        <w:jc w:val="both"/>
        <w:rPr>
          <w:rFonts w:ascii="IranNastaliq" w:eastAsia="Calibri" w:hAnsi="IranNastaliq" w:cs="B Lotus"/>
          <w:spacing w:val="-4"/>
          <w:sz w:val="28"/>
          <w:szCs w:val="28"/>
          <w:rtl/>
        </w:rPr>
      </w:pP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ماده 16- مؤسسین در این ماده باید نحوه دعوت </w:t>
      </w:r>
      <w:r w:rsidR="00844E10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اعضاء مجمع عمومی </w:t>
      </w: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را </w:t>
      </w:r>
      <w:r w:rsidR="00270BD8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مشخص کنند. این دعوت می تواند از یک </w:t>
      </w: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طریق </w:t>
      </w:r>
      <w:r w:rsidR="00844E10">
        <w:rPr>
          <w:rFonts w:ascii="IranNastaliq" w:eastAsia="Calibri" w:hAnsi="IranNastaliq" w:cs="B Lotus" w:hint="cs"/>
          <w:spacing w:val="-4"/>
          <w:sz w:val="28"/>
          <w:szCs w:val="28"/>
          <w:rtl/>
        </w:rPr>
        <w:t>و یا از طر</w:t>
      </w: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>ق مختلف که نمونه های آن پیشنهاد شده صورت گیرد.</w:t>
      </w:r>
    </w:p>
    <w:p w:rsidR="009111F1" w:rsidRDefault="009111F1" w:rsidP="009111F1">
      <w:pPr>
        <w:bidi/>
        <w:jc w:val="both"/>
        <w:rPr>
          <w:rFonts w:ascii="IranNastaliq" w:eastAsia="Calibri" w:hAnsi="IranNastaliq" w:cs="B Lotus"/>
          <w:spacing w:val="-4"/>
          <w:sz w:val="28"/>
          <w:szCs w:val="28"/>
          <w:rtl/>
        </w:rPr>
      </w:pP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lastRenderedPageBreak/>
        <w:t>ماده 19- علاوه بر اینکه حد نصاب لازم برای رسمیت جلسات مجمع و تصمیمات آن حسب نظر مؤسسین قابل تغییر است توجه شود که این حد نصاب ها عموماً در مؤسسات انتفاعی با دارندگان اکثریت سهام حاصل و درج می شود.</w:t>
      </w:r>
    </w:p>
    <w:p w:rsidR="00FE4929" w:rsidRDefault="00FE4929" w:rsidP="009111F1">
      <w:pPr>
        <w:bidi/>
        <w:jc w:val="both"/>
        <w:rPr>
          <w:rFonts w:ascii="IranNastaliq" w:eastAsia="Calibri" w:hAnsi="IranNastaliq" w:cs="B Lotus"/>
          <w:spacing w:val="-4"/>
          <w:sz w:val="28"/>
          <w:szCs w:val="28"/>
          <w:rtl/>
        </w:rPr>
      </w:pP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ماده 21- در مؤسساتی که اعضاء آن کمتر از 5 نفر باشند انتخاب هیأت رئیسه در جلسات مجمع عمومی ضرورت ندارد و امضاء </w:t>
      </w:r>
      <w:r w:rsidR="007C7991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همه </w:t>
      </w: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اعضاء ذیل اساسنامه و </w:t>
      </w:r>
      <w:r w:rsidR="007C7991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اکثریت آنان ذیل </w:t>
      </w: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>صورتجلسات مجامع عمومی کافی است.</w:t>
      </w:r>
    </w:p>
    <w:p w:rsidR="009111F1" w:rsidRDefault="009111F1" w:rsidP="00FE4929">
      <w:pPr>
        <w:bidi/>
        <w:jc w:val="both"/>
        <w:rPr>
          <w:rFonts w:ascii="IranNastaliq" w:eastAsia="Calibri" w:hAnsi="IranNastaliq" w:cs="B Lotus"/>
          <w:spacing w:val="-4"/>
          <w:sz w:val="28"/>
          <w:szCs w:val="28"/>
          <w:rtl/>
        </w:rPr>
      </w:pP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>ماده 25- انتخاب و درج تعداد اعضا</w:t>
      </w:r>
      <w:r w:rsidR="00844E10">
        <w:rPr>
          <w:rFonts w:ascii="IranNastaliq" w:eastAsia="Calibri" w:hAnsi="IranNastaliq" w:cs="B Lotus" w:hint="cs"/>
          <w:spacing w:val="-4"/>
          <w:sz w:val="28"/>
          <w:szCs w:val="28"/>
          <w:rtl/>
        </w:rPr>
        <w:t>ء</w:t>
      </w: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علی البدل هیأت مدیره یا بازرسین اختیاری است.</w:t>
      </w:r>
      <w:r w:rsidR="00FE4929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یعنی مؤسسین می</w:t>
      </w:r>
      <w:r w:rsidR="00FE4929">
        <w:rPr>
          <w:rFonts w:ascii="IranNastaliq" w:eastAsia="Calibri" w:hAnsi="IranNastaliq" w:cs="B Lotus"/>
          <w:spacing w:val="-4"/>
          <w:sz w:val="28"/>
          <w:szCs w:val="28"/>
          <w:rtl/>
        </w:rPr>
        <w:softHyphen/>
      </w:r>
      <w:r w:rsidR="00FE4929">
        <w:rPr>
          <w:rFonts w:ascii="IranNastaliq" w:eastAsia="Calibri" w:hAnsi="IranNastaliq" w:cs="B Lotus" w:hint="cs"/>
          <w:spacing w:val="-4"/>
          <w:sz w:val="28"/>
          <w:szCs w:val="28"/>
          <w:rtl/>
        </w:rPr>
        <w:t>توانند صرفاً انتخاب و درج اعضاء اصلی هیأت مدیره و همینطور بازرسین را مدنظر قرار داده و از انتخاب و درج اعضاء علی</w:t>
      </w:r>
      <w:r w:rsidR="00FE4929">
        <w:rPr>
          <w:rFonts w:ascii="IranNastaliq" w:eastAsia="Calibri" w:hAnsi="IranNastaliq" w:cs="B Lotus"/>
          <w:spacing w:val="-4"/>
          <w:sz w:val="28"/>
          <w:szCs w:val="28"/>
          <w:rtl/>
        </w:rPr>
        <w:softHyphen/>
      </w:r>
      <w:r w:rsidR="00FE4929">
        <w:rPr>
          <w:rFonts w:ascii="IranNastaliq" w:eastAsia="Calibri" w:hAnsi="IranNastaliq" w:cs="B Lotus" w:hint="cs"/>
          <w:spacing w:val="-4"/>
          <w:sz w:val="28"/>
          <w:szCs w:val="28"/>
          <w:rtl/>
        </w:rPr>
        <w:t>البدل در اساسنامه و بالتبع در صورتجلسات مجمع عمومی اجتناب نمایند.</w:t>
      </w:r>
    </w:p>
    <w:p w:rsidR="009111F1" w:rsidRDefault="009111F1" w:rsidP="009111F1">
      <w:pPr>
        <w:bidi/>
        <w:jc w:val="both"/>
        <w:rPr>
          <w:rFonts w:ascii="IranNastaliq" w:eastAsia="Calibri" w:hAnsi="IranNastaliq" w:cs="B Lotus"/>
          <w:spacing w:val="-4"/>
          <w:sz w:val="28"/>
          <w:szCs w:val="28"/>
          <w:rtl/>
        </w:rPr>
      </w:pP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>ماده 27</w:t>
      </w:r>
      <w:r w:rsidR="00844E10">
        <w:rPr>
          <w:rFonts w:ascii="IranNastaliq" w:eastAsia="Calibri" w:hAnsi="IranNastaliq" w:cs="B Lotus" w:hint="cs"/>
          <w:spacing w:val="-4"/>
          <w:sz w:val="28"/>
          <w:szCs w:val="28"/>
          <w:rtl/>
        </w:rPr>
        <w:t>- تصویب وظایف و اختیارات و حقوق</w:t>
      </w:r>
      <w:r w:rsidR="007C7991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و مزایای مدیر عامل می</w:t>
      </w:r>
      <w:r w:rsidR="007C7991">
        <w:rPr>
          <w:rFonts w:ascii="IranNastaliq" w:eastAsia="Calibri" w:hAnsi="IranNastaliq" w:cs="B Lotus"/>
          <w:spacing w:val="-4"/>
          <w:sz w:val="28"/>
          <w:szCs w:val="28"/>
          <w:rtl/>
        </w:rPr>
        <w:softHyphen/>
      </w: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>تواند رأساً توسط هیأت مدیره نیز صورت پذیرد. در این صورت این موضوع باید در اساسنامه درج و ماده 27 اصلاح شود.</w:t>
      </w:r>
    </w:p>
    <w:p w:rsidR="00596834" w:rsidRDefault="00596834" w:rsidP="0073231A">
      <w:pPr>
        <w:bidi/>
        <w:jc w:val="both"/>
        <w:rPr>
          <w:rFonts w:ascii="IranNastaliq" w:eastAsia="Calibri" w:hAnsi="IranNastaliq" w:cs="B Lotus"/>
          <w:spacing w:val="-4"/>
          <w:sz w:val="28"/>
          <w:szCs w:val="28"/>
          <w:rtl/>
        </w:rPr>
      </w:pP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ماده </w:t>
      </w:r>
      <w:r w:rsidR="0073231A">
        <w:rPr>
          <w:rFonts w:ascii="IranNastaliq" w:eastAsia="Calibri" w:hAnsi="IranNastaliq" w:cs="B Lotus" w:hint="cs"/>
          <w:spacing w:val="-4"/>
          <w:sz w:val="28"/>
          <w:szCs w:val="28"/>
          <w:rtl/>
        </w:rPr>
        <w:t>29- اختیارات مصرح در ماده</w:t>
      </w:r>
      <w:r w:rsidR="00844E10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</w:t>
      </w:r>
      <w:r w:rsidR="0073231A">
        <w:rPr>
          <w:rFonts w:ascii="IranNastaliq" w:eastAsia="Calibri" w:hAnsi="IranNastaliq" w:cs="B Lotus" w:hint="cs"/>
          <w:spacing w:val="-4"/>
          <w:sz w:val="28"/>
          <w:szCs w:val="28"/>
          <w:rtl/>
        </w:rPr>
        <w:t>29</w:t>
      </w: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از باب تمثیل است و نه حصری و بنا به عرف و رویه معمول پیش</w:t>
      </w:r>
      <w:r w:rsidR="00844E10">
        <w:rPr>
          <w:rFonts w:ascii="IranNastaliq" w:eastAsia="Calibri" w:hAnsi="IranNastaliq" w:cs="B Lotus" w:hint="cs"/>
          <w:spacing w:val="-4"/>
          <w:sz w:val="28"/>
          <w:szCs w:val="28"/>
          <w:rtl/>
        </w:rPr>
        <w:t>نهاد شده است؛ لذا هیأت مدیره می</w:t>
      </w:r>
      <w:r w:rsidR="00844E10">
        <w:rPr>
          <w:rFonts w:ascii="IranNastaliq" w:eastAsia="Calibri" w:hAnsi="IranNastaliq" w:cs="B Lotus"/>
          <w:spacing w:val="-4"/>
          <w:sz w:val="28"/>
          <w:szCs w:val="28"/>
          <w:rtl/>
        </w:rPr>
        <w:softHyphen/>
      </w: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>تواند برخی از این اختیارات را به مدیر عامل تفویض نماید.</w:t>
      </w:r>
    </w:p>
    <w:p w:rsidR="00596834" w:rsidRDefault="00596834" w:rsidP="0073231A">
      <w:pPr>
        <w:bidi/>
        <w:jc w:val="both"/>
        <w:rPr>
          <w:rFonts w:ascii="IranNastaliq" w:eastAsia="Calibri" w:hAnsi="IranNastaliq" w:cs="B Lotus"/>
          <w:spacing w:val="-4"/>
          <w:sz w:val="28"/>
          <w:szCs w:val="28"/>
          <w:rtl/>
        </w:rPr>
      </w:pP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ماده </w:t>
      </w:r>
      <w:r w:rsidR="0073231A">
        <w:rPr>
          <w:rFonts w:ascii="IranNastaliq" w:eastAsia="Calibri" w:hAnsi="IranNastaliq" w:cs="B Lotus" w:hint="cs"/>
          <w:spacing w:val="-4"/>
          <w:sz w:val="28"/>
          <w:szCs w:val="28"/>
          <w:rtl/>
        </w:rPr>
        <w:t>3</w:t>
      </w:r>
      <w:r w:rsidR="00060910">
        <w:rPr>
          <w:rFonts w:ascii="IranNastaliq" w:eastAsia="Calibri" w:hAnsi="IranNastaliq" w:cs="B Lotus" w:hint="cs"/>
          <w:spacing w:val="-4"/>
          <w:sz w:val="28"/>
          <w:szCs w:val="28"/>
          <w:rtl/>
        </w:rPr>
        <w:t>5</w:t>
      </w: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>- انتخاب بازرس در مؤسسات انتفاعی اختیاری و در مؤسسات غیر انتفاعی الزامی است.</w:t>
      </w:r>
    </w:p>
    <w:p w:rsidR="00596834" w:rsidRDefault="00596834" w:rsidP="0073231A">
      <w:pPr>
        <w:bidi/>
        <w:jc w:val="both"/>
        <w:rPr>
          <w:rFonts w:ascii="IranNastaliq" w:eastAsia="Calibri" w:hAnsi="IranNastaliq" w:cs="B Lotus"/>
          <w:spacing w:val="-4"/>
          <w:sz w:val="28"/>
          <w:szCs w:val="28"/>
          <w:rtl/>
        </w:rPr>
      </w:pP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ماده </w:t>
      </w:r>
      <w:r w:rsidR="0073231A">
        <w:rPr>
          <w:rFonts w:ascii="IranNastaliq" w:eastAsia="Calibri" w:hAnsi="IranNastaliq" w:cs="B Lotus" w:hint="cs"/>
          <w:spacing w:val="-4"/>
          <w:sz w:val="28"/>
          <w:szCs w:val="28"/>
          <w:rtl/>
        </w:rPr>
        <w:t>39</w:t>
      </w: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>- ب</w:t>
      </w:r>
      <w:r w:rsidR="00844E10">
        <w:rPr>
          <w:rFonts w:ascii="IranNastaliq" w:eastAsia="Calibri" w:hAnsi="IranNastaliq" w:cs="B Lotus" w:hint="cs"/>
          <w:spacing w:val="-4"/>
          <w:sz w:val="28"/>
          <w:szCs w:val="28"/>
          <w:rtl/>
        </w:rPr>
        <w:t>نا به عرف، ابتدای سال مالی مؤسسات،</w:t>
      </w: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فروردین ماه است که این زمان </w:t>
      </w:r>
      <w:r w:rsidR="00A71BDA">
        <w:rPr>
          <w:rFonts w:ascii="IranNastaliq" w:eastAsia="Calibri" w:hAnsi="IranNastaliq" w:cs="B Lotus" w:hint="cs"/>
          <w:spacing w:val="-4"/>
          <w:sz w:val="28"/>
          <w:szCs w:val="28"/>
          <w:rtl/>
        </w:rPr>
        <w:t>قابل تغییر است و مؤسسات می توانند ماه دیگری را به عنوان ابتدای سال مالی خود در اساسنامه قید نمایند.</w:t>
      </w:r>
    </w:p>
    <w:p w:rsidR="009111F1" w:rsidRDefault="009111F1" w:rsidP="009111F1">
      <w:pPr>
        <w:bidi/>
        <w:jc w:val="both"/>
        <w:rPr>
          <w:rFonts w:ascii="IranNastaliq" w:eastAsia="Calibri" w:hAnsi="IranNastaliq" w:cs="B Lotus"/>
          <w:spacing w:val="-4"/>
          <w:sz w:val="28"/>
          <w:szCs w:val="28"/>
          <w:rtl/>
        </w:rPr>
      </w:pP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>ماده 46- سهامداران در مؤسسات انتفاعی در خصوص با</w:t>
      </w:r>
      <w:r w:rsidR="00844E10">
        <w:rPr>
          <w:rFonts w:ascii="IranNastaliq" w:eastAsia="Calibri" w:hAnsi="IranNastaliq" w:cs="B Lotus" w:hint="cs"/>
          <w:spacing w:val="-4"/>
          <w:sz w:val="28"/>
          <w:szCs w:val="28"/>
          <w:rtl/>
        </w:rPr>
        <w:t>قیمانده سود مؤسسه تصمیم گیری می</w:t>
      </w:r>
      <w:r w:rsidR="00844E10">
        <w:rPr>
          <w:rFonts w:ascii="IranNastaliq" w:eastAsia="Calibri" w:hAnsi="IranNastaliq" w:cs="B Lotus"/>
          <w:spacing w:val="-4"/>
          <w:sz w:val="28"/>
          <w:szCs w:val="28"/>
          <w:rtl/>
        </w:rPr>
        <w:softHyphen/>
      </w: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>کنند</w:t>
      </w:r>
      <w:r w:rsidR="00844E10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و اختیار دارند آن را به تناسب سهم، بین خود تقسیم نمایند</w:t>
      </w: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>.</w:t>
      </w:r>
      <w:r w:rsidR="00844E10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علی ایحال این موضوع باید در این ماده از اساسنامه تبیین شود.</w:t>
      </w:r>
    </w:p>
    <w:p w:rsidR="009111F1" w:rsidRPr="00460D5F" w:rsidRDefault="009111F1" w:rsidP="009111F1">
      <w:pPr>
        <w:bidi/>
        <w:jc w:val="both"/>
        <w:rPr>
          <w:rFonts w:ascii="IranNastaliq" w:eastAsia="Calibri" w:hAnsi="IranNastaliq" w:cs="B Lotus"/>
          <w:spacing w:val="-6"/>
          <w:sz w:val="28"/>
          <w:szCs w:val="28"/>
          <w:rtl/>
        </w:rPr>
      </w:pPr>
      <w:r w:rsidRPr="00460D5F">
        <w:rPr>
          <w:rFonts w:ascii="IranNastaliq" w:eastAsia="Calibri" w:hAnsi="IranNastaliq" w:cs="B Lotus" w:hint="cs"/>
          <w:spacing w:val="-6"/>
          <w:sz w:val="28"/>
          <w:szCs w:val="28"/>
          <w:rtl/>
        </w:rPr>
        <w:t xml:space="preserve">ماده 48 </w:t>
      </w:r>
      <w:r w:rsidRPr="00460D5F">
        <w:rPr>
          <w:rFonts w:ascii="Times New Roman" w:eastAsia="Calibri" w:hAnsi="Times New Roman" w:cs="Times New Roman" w:hint="cs"/>
          <w:spacing w:val="-6"/>
          <w:sz w:val="28"/>
          <w:szCs w:val="28"/>
          <w:rtl/>
        </w:rPr>
        <w:t>–</w:t>
      </w:r>
      <w:r w:rsidRPr="00460D5F">
        <w:rPr>
          <w:rFonts w:ascii="IranNastaliq" w:eastAsia="Calibri" w:hAnsi="IranNastaliq" w:cs="B Lotus" w:hint="cs"/>
          <w:spacing w:val="-6"/>
          <w:sz w:val="28"/>
          <w:szCs w:val="28"/>
          <w:rtl/>
        </w:rPr>
        <w:t xml:space="preserve"> باقیمانده دارایی در مؤسسات انتفاعی پس از انحلال، به سهامداران مؤسسه</w:t>
      </w:r>
      <w:r w:rsidR="00460D5F">
        <w:rPr>
          <w:rFonts w:ascii="IranNastaliq" w:eastAsia="Calibri" w:hAnsi="IranNastaliq" w:cs="B Lotus" w:hint="cs"/>
          <w:spacing w:val="-6"/>
          <w:sz w:val="28"/>
          <w:szCs w:val="28"/>
          <w:rtl/>
        </w:rPr>
        <w:t xml:space="preserve"> (</w:t>
      </w:r>
      <w:r w:rsidRPr="00460D5F">
        <w:rPr>
          <w:rFonts w:ascii="IranNastaliq" w:eastAsia="Calibri" w:hAnsi="IranNastaliq" w:cs="B Lotus" w:hint="cs"/>
          <w:spacing w:val="-6"/>
          <w:sz w:val="28"/>
          <w:szCs w:val="28"/>
          <w:rtl/>
        </w:rPr>
        <w:t xml:space="preserve">به نسبت سهم </w:t>
      </w:r>
      <w:r w:rsidR="00844E10" w:rsidRPr="00460D5F">
        <w:rPr>
          <w:rFonts w:ascii="IranNastaliq" w:eastAsia="Calibri" w:hAnsi="IranNastaliq" w:cs="B Lotus" w:hint="cs"/>
          <w:spacing w:val="-6"/>
          <w:sz w:val="28"/>
          <w:szCs w:val="28"/>
          <w:rtl/>
        </w:rPr>
        <w:t>هر یک) تعلق</w:t>
      </w:r>
      <w:r w:rsidR="00270BD8" w:rsidRPr="00460D5F">
        <w:rPr>
          <w:rFonts w:ascii="IranNastaliq" w:eastAsia="Calibri" w:hAnsi="IranNastaliq" w:cs="B Lotus" w:hint="cs"/>
          <w:spacing w:val="-6"/>
          <w:sz w:val="28"/>
          <w:szCs w:val="28"/>
          <w:rtl/>
        </w:rPr>
        <w:t xml:space="preserve"> می گ</w:t>
      </w:r>
      <w:r w:rsidR="00844E10" w:rsidRPr="00460D5F">
        <w:rPr>
          <w:rFonts w:ascii="IranNastaliq" w:eastAsia="Calibri" w:hAnsi="IranNastaliq" w:cs="B Lotus" w:hint="cs"/>
          <w:spacing w:val="-6"/>
          <w:sz w:val="28"/>
          <w:szCs w:val="28"/>
          <w:rtl/>
        </w:rPr>
        <w:t>یرد</w:t>
      </w:r>
      <w:r w:rsidR="00270BD8" w:rsidRPr="00460D5F">
        <w:rPr>
          <w:rFonts w:ascii="IranNastaliq" w:eastAsia="Calibri" w:hAnsi="IranNastaliq" w:cs="B Lotus" w:hint="cs"/>
          <w:spacing w:val="-6"/>
          <w:sz w:val="28"/>
          <w:szCs w:val="28"/>
          <w:rtl/>
        </w:rPr>
        <w:t>.</w:t>
      </w:r>
    </w:p>
    <w:p w:rsidR="00234991" w:rsidRDefault="00844E10" w:rsidP="00844E10">
      <w:pPr>
        <w:bidi/>
        <w:jc w:val="center"/>
        <w:rPr>
          <w:rFonts w:ascii="IranNastaliq" w:eastAsia="Calibri" w:hAnsi="IranNastaliq" w:cs="B Lotus"/>
          <w:spacing w:val="-4"/>
          <w:sz w:val="28"/>
          <w:szCs w:val="28"/>
          <w:rtl/>
        </w:rPr>
      </w:pPr>
      <w:r>
        <w:rPr>
          <w:rFonts w:ascii="IranNastaliq" w:eastAsia="Calibri" w:hAnsi="IranNastaliq" w:cs="B Lotus" w:hint="cs"/>
          <w:spacing w:val="-4"/>
          <w:sz w:val="28"/>
          <w:szCs w:val="28"/>
          <w:rtl/>
        </w:rPr>
        <w:t>**</w:t>
      </w:r>
      <w:r w:rsidR="00234991">
        <w:rPr>
          <w:rFonts w:ascii="IranNastaliq" w:eastAsia="Calibri" w:hAnsi="IranNastaliq" w:cs="B Lotus" w:hint="cs"/>
          <w:spacing w:val="-4"/>
          <w:sz w:val="28"/>
          <w:szCs w:val="28"/>
          <w:rtl/>
        </w:rPr>
        <w:t xml:space="preserve"> </w:t>
      </w:r>
      <w:r w:rsidR="00234991" w:rsidRPr="00844E10">
        <w:rPr>
          <w:rFonts w:ascii="IranNastaliq" w:eastAsia="Calibri" w:hAnsi="IranNastaliq" w:cs="B Homa" w:hint="cs"/>
          <w:spacing w:val="-4"/>
          <w:sz w:val="28"/>
          <w:szCs w:val="28"/>
          <w:rtl/>
        </w:rPr>
        <w:t xml:space="preserve">در جدول مشخصات مؤسسین </w:t>
      </w:r>
      <w:r>
        <w:rPr>
          <w:rFonts w:ascii="IranNastaliq" w:eastAsia="Calibri" w:hAnsi="IranNastaliq" w:cs="B Homa" w:hint="cs"/>
          <w:spacing w:val="-4"/>
          <w:sz w:val="28"/>
          <w:szCs w:val="28"/>
          <w:rtl/>
        </w:rPr>
        <w:t xml:space="preserve">مندرج در انتهای اساسنامه </w:t>
      </w:r>
      <w:r w:rsidR="00234991" w:rsidRPr="00844E10">
        <w:rPr>
          <w:rFonts w:ascii="IranNastaliq" w:eastAsia="Calibri" w:hAnsi="IranNastaliq" w:cs="B Homa" w:hint="cs"/>
          <w:spacing w:val="-4"/>
          <w:sz w:val="28"/>
          <w:szCs w:val="28"/>
          <w:rtl/>
        </w:rPr>
        <w:t>مؤسسات انتفاعی</w:t>
      </w:r>
      <w:r>
        <w:rPr>
          <w:rFonts w:ascii="IranNastaliq" w:eastAsia="Calibri" w:hAnsi="IranNastaliq" w:cs="B Homa" w:hint="cs"/>
          <w:spacing w:val="-4"/>
          <w:sz w:val="28"/>
          <w:szCs w:val="28"/>
          <w:rtl/>
        </w:rPr>
        <w:t>،</w:t>
      </w:r>
      <w:r w:rsidR="00234991" w:rsidRPr="00844E10">
        <w:rPr>
          <w:rFonts w:ascii="IranNastaliq" w:eastAsia="Calibri" w:hAnsi="IranNastaliq" w:cs="B Homa" w:hint="cs"/>
          <w:spacing w:val="-4"/>
          <w:sz w:val="28"/>
          <w:szCs w:val="28"/>
          <w:rtl/>
        </w:rPr>
        <w:t xml:space="preserve"> باید میزان سهم الشرکه هر یک از مؤسسین نیز مشخص و درج گردد.</w:t>
      </w:r>
    </w:p>
    <w:p w:rsidR="00234991" w:rsidRDefault="00FE4929" w:rsidP="00FE4929">
      <w:pPr>
        <w:bidi/>
        <w:jc w:val="right"/>
        <w:rPr>
          <w:rFonts w:ascii="IranNastaliq" w:eastAsia="Calibri" w:hAnsi="IranNastaliq" w:cs="B Lotus"/>
          <w:spacing w:val="-4"/>
          <w:sz w:val="28"/>
          <w:szCs w:val="28"/>
          <w:rtl/>
          <w:lang w:bidi="fa-IR"/>
        </w:rPr>
      </w:pPr>
      <w:r>
        <w:rPr>
          <w:rFonts w:ascii="IranNastaliq" w:eastAsia="Calibri" w:hAnsi="IranNastaliq" w:cs="B Lotus" w:hint="cs"/>
          <w:spacing w:val="-4"/>
          <w:sz w:val="28"/>
          <w:szCs w:val="28"/>
          <w:rtl/>
          <w:lang w:bidi="fa-IR"/>
        </w:rPr>
        <w:t>پایان</w:t>
      </w:r>
    </w:p>
    <w:sectPr w:rsidR="00234991" w:rsidSect="00460D5F">
      <w:footerReference w:type="default" r:id="rId10"/>
      <w:pgSz w:w="12240" w:h="15840"/>
      <w:pgMar w:top="1440" w:right="1191" w:bottom="851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1A2" w:rsidRDefault="007311A2" w:rsidP="00FE4929">
      <w:pPr>
        <w:spacing w:after="0" w:line="240" w:lineRule="auto"/>
      </w:pPr>
      <w:r>
        <w:separator/>
      </w:r>
    </w:p>
  </w:endnote>
  <w:endnote w:type="continuationSeparator" w:id="0">
    <w:p w:rsidR="007311A2" w:rsidRDefault="007311A2" w:rsidP="00FE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8339041"/>
      <w:docPartObj>
        <w:docPartGallery w:val="Page Numbers (Bottom of Page)"/>
        <w:docPartUnique/>
      </w:docPartObj>
    </w:sdtPr>
    <w:sdtEndPr>
      <w:rPr>
        <w:rFonts w:cs="B Titr"/>
        <w:sz w:val="20"/>
        <w:szCs w:val="20"/>
      </w:rPr>
    </w:sdtEndPr>
    <w:sdtContent>
      <w:p w:rsidR="00FE4929" w:rsidRPr="00FE4929" w:rsidRDefault="00FE4929">
        <w:pPr>
          <w:pStyle w:val="Footer"/>
          <w:jc w:val="center"/>
          <w:rPr>
            <w:rFonts w:cs="B Titr"/>
            <w:sz w:val="20"/>
            <w:szCs w:val="20"/>
          </w:rPr>
        </w:pPr>
        <w:r w:rsidRPr="00FE4929">
          <w:rPr>
            <w:rFonts w:cs="B Titr"/>
            <w:sz w:val="20"/>
            <w:szCs w:val="20"/>
          </w:rPr>
          <w:fldChar w:fldCharType="begin"/>
        </w:r>
        <w:r w:rsidRPr="00FE4929">
          <w:rPr>
            <w:rFonts w:cs="B Titr"/>
            <w:sz w:val="20"/>
            <w:szCs w:val="20"/>
          </w:rPr>
          <w:instrText xml:space="preserve"> PAGE   \* MERGEFORMAT </w:instrText>
        </w:r>
        <w:r w:rsidRPr="00FE4929">
          <w:rPr>
            <w:rFonts w:cs="B Titr"/>
            <w:sz w:val="20"/>
            <w:szCs w:val="20"/>
          </w:rPr>
          <w:fldChar w:fldCharType="separate"/>
        </w:r>
        <w:r w:rsidR="00460D5F">
          <w:rPr>
            <w:rFonts w:cs="B Titr"/>
            <w:noProof/>
            <w:sz w:val="20"/>
            <w:szCs w:val="20"/>
          </w:rPr>
          <w:t>1</w:t>
        </w:r>
        <w:r w:rsidRPr="00FE4929">
          <w:rPr>
            <w:rFonts w:cs="B Titr"/>
            <w:noProof/>
            <w:sz w:val="20"/>
            <w:szCs w:val="20"/>
          </w:rPr>
          <w:fldChar w:fldCharType="end"/>
        </w:r>
      </w:p>
    </w:sdtContent>
  </w:sdt>
  <w:p w:rsidR="00FE4929" w:rsidRDefault="00FE4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1A2" w:rsidRDefault="007311A2" w:rsidP="00FE4929">
      <w:pPr>
        <w:spacing w:after="0" w:line="240" w:lineRule="auto"/>
      </w:pPr>
      <w:r>
        <w:separator/>
      </w:r>
    </w:p>
  </w:footnote>
  <w:footnote w:type="continuationSeparator" w:id="0">
    <w:p w:rsidR="007311A2" w:rsidRDefault="007311A2" w:rsidP="00FE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1030F"/>
    <w:multiLevelType w:val="hybridMultilevel"/>
    <w:tmpl w:val="BC301D7A"/>
    <w:lvl w:ilvl="0" w:tplc="3386E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44"/>
    <w:rsid w:val="00060910"/>
    <w:rsid w:val="001B055A"/>
    <w:rsid w:val="001D5905"/>
    <w:rsid w:val="00232A3F"/>
    <w:rsid w:val="00234991"/>
    <w:rsid w:val="00270BD8"/>
    <w:rsid w:val="00271443"/>
    <w:rsid w:val="002B2BF3"/>
    <w:rsid w:val="00380CC4"/>
    <w:rsid w:val="003851E4"/>
    <w:rsid w:val="00460D5F"/>
    <w:rsid w:val="004A6728"/>
    <w:rsid w:val="004D1E65"/>
    <w:rsid w:val="00512A5A"/>
    <w:rsid w:val="0057116A"/>
    <w:rsid w:val="00586918"/>
    <w:rsid w:val="00596834"/>
    <w:rsid w:val="005F5F63"/>
    <w:rsid w:val="00656116"/>
    <w:rsid w:val="00662747"/>
    <w:rsid w:val="00690D3B"/>
    <w:rsid w:val="006E1D52"/>
    <w:rsid w:val="0072395F"/>
    <w:rsid w:val="007311A2"/>
    <w:rsid w:val="0073231A"/>
    <w:rsid w:val="007702C8"/>
    <w:rsid w:val="007C7991"/>
    <w:rsid w:val="007D1722"/>
    <w:rsid w:val="00844E10"/>
    <w:rsid w:val="008763B6"/>
    <w:rsid w:val="008F5B4A"/>
    <w:rsid w:val="009111F1"/>
    <w:rsid w:val="00966A71"/>
    <w:rsid w:val="00972BCF"/>
    <w:rsid w:val="00992756"/>
    <w:rsid w:val="009A2281"/>
    <w:rsid w:val="00A25345"/>
    <w:rsid w:val="00A41AE7"/>
    <w:rsid w:val="00A655AF"/>
    <w:rsid w:val="00A71BDA"/>
    <w:rsid w:val="00A85DBE"/>
    <w:rsid w:val="00AD7DA6"/>
    <w:rsid w:val="00B46A44"/>
    <w:rsid w:val="00B66E65"/>
    <w:rsid w:val="00BD4D6A"/>
    <w:rsid w:val="00BD57F5"/>
    <w:rsid w:val="00BF6ABE"/>
    <w:rsid w:val="00C71BFB"/>
    <w:rsid w:val="00C904DB"/>
    <w:rsid w:val="00CA3EDF"/>
    <w:rsid w:val="00CC6544"/>
    <w:rsid w:val="00CF159B"/>
    <w:rsid w:val="00CF4317"/>
    <w:rsid w:val="00D16C2D"/>
    <w:rsid w:val="00E27BDC"/>
    <w:rsid w:val="00F47109"/>
    <w:rsid w:val="00FC129F"/>
    <w:rsid w:val="00FD4087"/>
    <w:rsid w:val="00FE4929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B9EED7F"/>
  <w15:chartTrackingRefBased/>
  <w15:docId w15:val="{502B23D4-BAE0-4769-BD5D-42940722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1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A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929"/>
  </w:style>
  <w:style w:type="paragraph" w:styleId="Footer">
    <w:name w:val="footer"/>
    <w:basedOn w:val="Normal"/>
    <w:link w:val="FooterChar"/>
    <w:uiPriority w:val="99"/>
    <w:unhideWhenUsed/>
    <w:rsid w:val="00FE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aneshnameh.roshd.ir/mavara/mavara-index.php?page=%D8%B3%D9%88%D8%AF+%D9%88+%D8%B2%DB%8C%D8%A7%D9%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A7978-0EA1-41C0-8733-38BE7030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Hasan Bagheri</dc:creator>
  <cp:keywords/>
  <dc:description/>
  <cp:lastModifiedBy>BEHBOODI</cp:lastModifiedBy>
  <cp:revision>55</cp:revision>
  <cp:lastPrinted>2016-06-12T03:03:00Z</cp:lastPrinted>
  <dcterms:created xsi:type="dcterms:W3CDTF">2016-06-07T03:09:00Z</dcterms:created>
  <dcterms:modified xsi:type="dcterms:W3CDTF">2016-06-24T10:56:00Z</dcterms:modified>
</cp:coreProperties>
</file>